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18384B" w14:textId="77777777" w:rsidR="00B934EC" w:rsidRPr="003C6A2E" w:rsidRDefault="00B934EC" w:rsidP="00B934EC">
      <w:pPr>
        <w:pStyle w:val="Header"/>
        <w:rPr>
          <w:rFonts w:ascii="Libre Franklin Light" w:hAnsi="Libre Franklin Light"/>
          <w:b/>
          <w:bCs/>
        </w:rPr>
      </w:pPr>
    </w:p>
    <w:p w14:paraId="16346665" w14:textId="77777777" w:rsidR="00B934EC" w:rsidRPr="003C6A2E" w:rsidRDefault="00B934EC" w:rsidP="00B934EC">
      <w:pPr>
        <w:pStyle w:val="Header"/>
        <w:rPr>
          <w:rFonts w:ascii="Libre Franklin Light" w:hAnsi="Libre Franklin Light"/>
          <w:b/>
          <w:bCs/>
        </w:rPr>
      </w:pPr>
    </w:p>
    <w:p w14:paraId="7348FFAA" w14:textId="77777777" w:rsidR="00B934EC" w:rsidRPr="003C6A2E" w:rsidRDefault="00B934EC" w:rsidP="00B934EC">
      <w:pPr>
        <w:pStyle w:val="Header"/>
        <w:rPr>
          <w:rFonts w:ascii="Libre Franklin Light" w:hAnsi="Libre Franklin Light"/>
          <w:b/>
          <w:bCs/>
        </w:rPr>
      </w:pPr>
    </w:p>
    <w:p w14:paraId="528507D4" w14:textId="77777777" w:rsidR="00B934EC" w:rsidRPr="003C6A2E" w:rsidRDefault="00B934EC" w:rsidP="00B934EC">
      <w:pPr>
        <w:pStyle w:val="Header"/>
        <w:rPr>
          <w:rFonts w:ascii="Libre Franklin Light" w:hAnsi="Libre Franklin Light"/>
          <w:b/>
          <w:bCs/>
        </w:rPr>
      </w:pPr>
    </w:p>
    <w:p w14:paraId="548A3F95" w14:textId="77777777" w:rsidR="00B934EC" w:rsidRPr="003C6A2E" w:rsidRDefault="00B934EC" w:rsidP="00B934EC">
      <w:pPr>
        <w:pStyle w:val="Header"/>
        <w:rPr>
          <w:rFonts w:ascii="Libre Franklin Light" w:hAnsi="Libre Franklin Light"/>
          <w:b/>
          <w:bCs/>
        </w:rPr>
      </w:pPr>
    </w:p>
    <w:p w14:paraId="56B622BA" w14:textId="77777777" w:rsidR="00B934EC" w:rsidRPr="003C6A2E" w:rsidRDefault="00B934EC" w:rsidP="00B934EC">
      <w:pPr>
        <w:pStyle w:val="Header"/>
        <w:rPr>
          <w:rFonts w:ascii="Libre Franklin Light" w:hAnsi="Libre Franklin Light"/>
          <w:b/>
          <w:bCs/>
        </w:rPr>
      </w:pPr>
    </w:p>
    <w:p w14:paraId="245F0D1E" w14:textId="77777777" w:rsidR="00B934EC" w:rsidRPr="003C6A2E" w:rsidRDefault="00B934EC" w:rsidP="00B934EC">
      <w:pPr>
        <w:pStyle w:val="Header"/>
        <w:rPr>
          <w:rFonts w:ascii="Libre Franklin Light" w:hAnsi="Libre Franklin Light"/>
          <w:b/>
          <w:bCs/>
        </w:rPr>
      </w:pPr>
    </w:p>
    <w:p w14:paraId="6D86FFAD" w14:textId="77777777" w:rsidR="00B934EC" w:rsidRPr="003C6A2E" w:rsidRDefault="00B934EC" w:rsidP="00B934EC">
      <w:pPr>
        <w:pStyle w:val="Header"/>
        <w:rPr>
          <w:rFonts w:ascii="Libre Franklin Light" w:hAnsi="Libre Franklin Light"/>
          <w:b/>
          <w:bCs/>
        </w:rPr>
      </w:pPr>
    </w:p>
    <w:p w14:paraId="6F0B907F" w14:textId="77777777" w:rsidR="00B934EC" w:rsidRPr="003C6A2E" w:rsidRDefault="00B934EC" w:rsidP="00B934EC">
      <w:pPr>
        <w:pStyle w:val="Header"/>
        <w:rPr>
          <w:rFonts w:ascii="Libre Franklin Light" w:hAnsi="Libre Franklin Light"/>
          <w:b/>
          <w:bCs/>
        </w:rPr>
      </w:pPr>
    </w:p>
    <w:p w14:paraId="29B353B2" w14:textId="77777777" w:rsidR="00B934EC" w:rsidRPr="003C6A2E" w:rsidRDefault="00B934EC" w:rsidP="00B934EC">
      <w:pPr>
        <w:pStyle w:val="Header"/>
        <w:rPr>
          <w:rFonts w:ascii="Libre Franklin Light" w:hAnsi="Libre Franklin Light"/>
          <w:b/>
          <w:bCs/>
        </w:rPr>
      </w:pPr>
    </w:p>
    <w:p w14:paraId="5F9E9B5E" w14:textId="77777777" w:rsidR="00B934EC" w:rsidRPr="003C6A2E" w:rsidRDefault="00B934EC" w:rsidP="00B934EC">
      <w:pPr>
        <w:pStyle w:val="Header"/>
        <w:rPr>
          <w:rFonts w:ascii="Libre Franklin Light" w:hAnsi="Libre Franklin Light"/>
          <w:b/>
          <w:bCs/>
        </w:rPr>
      </w:pPr>
    </w:p>
    <w:p w14:paraId="62BB5ED5" w14:textId="77777777" w:rsidR="00B934EC" w:rsidRPr="003C6A2E" w:rsidRDefault="00B934EC" w:rsidP="00B934EC">
      <w:pPr>
        <w:pStyle w:val="Header"/>
        <w:rPr>
          <w:rFonts w:ascii="Libre Franklin Light" w:hAnsi="Libre Franklin Light"/>
          <w:b/>
          <w:bCs/>
        </w:rPr>
      </w:pPr>
    </w:p>
    <w:p w14:paraId="4931EA9E" w14:textId="77777777" w:rsidR="00B934EC" w:rsidRPr="003C6A2E" w:rsidRDefault="00B934EC" w:rsidP="00B934EC">
      <w:pPr>
        <w:pStyle w:val="Header"/>
        <w:rPr>
          <w:rFonts w:ascii="Libre Franklin Light" w:hAnsi="Libre Franklin Light"/>
          <w:b/>
          <w:bCs/>
        </w:rPr>
      </w:pPr>
    </w:p>
    <w:p w14:paraId="1B02960E" w14:textId="77777777" w:rsidR="00B934EC" w:rsidRPr="003C6A2E" w:rsidRDefault="00B934EC" w:rsidP="00B934EC">
      <w:pPr>
        <w:pStyle w:val="Header"/>
        <w:rPr>
          <w:rFonts w:ascii="Libre Franklin Light" w:hAnsi="Libre Franklin Light"/>
          <w:b/>
          <w:bCs/>
        </w:rPr>
      </w:pPr>
    </w:p>
    <w:p w14:paraId="4D4344B7" w14:textId="77777777" w:rsidR="00B934EC" w:rsidRPr="003C6A2E" w:rsidRDefault="00B934EC" w:rsidP="00B934EC">
      <w:pPr>
        <w:pStyle w:val="Header"/>
        <w:rPr>
          <w:rFonts w:ascii="Libre Franklin Light" w:hAnsi="Libre Franklin Light"/>
          <w:b/>
          <w:bCs/>
        </w:rPr>
      </w:pPr>
    </w:p>
    <w:p w14:paraId="28B01213" w14:textId="77777777" w:rsidR="00B934EC" w:rsidRPr="003C6A2E" w:rsidRDefault="00B934EC" w:rsidP="00B934EC">
      <w:pPr>
        <w:spacing w:line="276" w:lineRule="auto"/>
        <w:ind w:left="851"/>
        <w:rPr>
          <w:rFonts w:ascii="Libre Franklin Light" w:hAnsi="Libre Franklin Light" w:cs="Calibri"/>
          <w:b/>
          <w:bCs/>
          <w:color w:val="FFFFFF"/>
          <w:sz w:val="80"/>
          <w:szCs w:val="80"/>
        </w:rPr>
      </w:pPr>
      <w:bookmarkStart w:id="0" w:name="_Hlk188866641"/>
      <w:r w:rsidRPr="003C6A2E">
        <w:rPr>
          <w:rFonts w:ascii="Libre Franklin Light" w:hAnsi="Libre Franklin Light" w:cs="Calibri"/>
          <w:b/>
          <w:bCs/>
          <w:color w:val="FFFFFF"/>
          <w:sz w:val="80"/>
          <w:szCs w:val="80"/>
        </w:rPr>
        <w:t>Gambling Harm Data Profile</w:t>
      </w:r>
    </w:p>
    <w:bookmarkEnd w:id="0"/>
    <w:p w14:paraId="05B22478" w14:textId="77777777" w:rsidR="00B934EC" w:rsidRPr="003C6A2E" w:rsidRDefault="00B934EC" w:rsidP="00B934EC">
      <w:pPr>
        <w:spacing w:line="276" w:lineRule="auto"/>
        <w:ind w:left="851"/>
        <w:rPr>
          <w:rFonts w:ascii="Libre Franklin Light" w:hAnsi="Libre Franklin Light"/>
          <w:b/>
          <w:bCs/>
          <w:color w:val="FFFFFF"/>
          <w:sz w:val="80"/>
          <w:szCs w:val="80"/>
        </w:rPr>
      </w:pPr>
    </w:p>
    <w:p w14:paraId="1E2DC099" w14:textId="77777777" w:rsidR="00B934EC" w:rsidRPr="003C6A2E" w:rsidRDefault="00B934EC" w:rsidP="00B934EC">
      <w:pPr>
        <w:spacing w:line="276" w:lineRule="auto"/>
        <w:ind w:left="851"/>
        <w:rPr>
          <w:rFonts w:ascii="Libre Franklin Light" w:hAnsi="Libre Franklin Light"/>
          <w:color w:val="000000"/>
          <w:sz w:val="21"/>
          <w:szCs w:val="21"/>
        </w:rPr>
      </w:pPr>
    </w:p>
    <w:p w14:paraId="5C427F7A" w14:textId="16B37918" w:rsidR="00B934EC" w:rsidRPr="003C6A2E" w:rsidRDefault="00767120" w:rsidP="009D5462">
      <w:pPr>
        <w:spacing w:before="600" w:line="276" w:lineRule="auto"/>
        <w:ind w:left="851"/>
        <w:rPr>
          <w:rFonts w:ascii="Libre Franklin Light" w:hAnsi="Libre Franklin Light" w:cs="Calibri"/>
          <w:color w:val="FFFFFF"/>
          <w:sz w:val="56"/>
          <w:szCs w:val="56"/>
        </w:rPr>
      </w:pPr>
      <w:r>
        <w:rPr>
          <w:rFonts w:ascii="Libre Franklin Light" w:eastAsia="Times New Roman" w:hAnsi="Libre Franklin Light" w:cs="Calibri"/>
          <w:b/>
          <w:bCs/>
          <w:color w:val="FFFFFF"/>
          <w:sz w:val="56"/>
          <w:szCs w:val="56"/>
        </w:rPr>
        <w:t xml:space="preserve">Bradford West</w:t>
      </w:r>
      <w:r w:rsidR="002F4893" w:rsidRPr="003C6A2E">
        <w:rPr>
          <w:rFonts w:ascii="Libre Franklin Light" w:hAnsi="Libre Franklin Light" w:cs="Calibri"/>
          <w:noProof/>
          <w:color w:val="FFFFFF"/>
        </w:rPr>
        <mc:AlternateContent>
          <mc:Choice Requires="wps">
            <w:drawing>
              <wp:anchor distT="4294967295" distB="4294967295" distL="114300" distR="114300" simplePos="0" relativeHeight="251658240" behindDoc="0" locked="0" layoutInCell="1" allowOverlap="1" wp14:anchorId="1C3551B3" wp14:editId="6E15DC76">
                <wp:simplePos x="0" y="0"/>
                <wp:positionH relativeFrom="column">
                  <wp:posOffset>539750</wp:posOffset>
                </wp:positionH>
                <wp:positionV relativeFrom="paragraph">
                  <wp:posOffset>48259</wp:posOffset>
                </wp:positionV>
                <wp:extent cx="2989580" cy="0"/>
                <wp:effectExtent l="0" t="0" r="0" b="0"/>
                <wp:wrapNone/>
                <wp:docPr id="1001" name="Straight Connector 9"/>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2989580" cy="0"/>
                        </a:xfrm>
                        <a:prstGeom prst="line">
                          <a:avLst/>
                        </a:prstGeom>
                        <a:noFill/>
                        <a:ln w="25400" cap="flat" cmpd="sng" algn="ctr">
                          <a:solidFill>
                            <a:srgbClr val="EF681C"/>
                          </a:solidFill>
                          <a:prstDash val="solid"/>
                          <a:miter lim="800000"/>
                        </a:ln>
                        <a:effectLst/>
                      </wps:spPr>
                      <wps:bodyPr/>
                    </wps:wsp>
                  </a:graphicData>
                </a:graphic>
                <wp14:sizeRelH relativeFrom="page">
                  <wp14:pctWidth>0</wp14:pctWidth>
                </wp14:sizeRelH>
                <wp14:sizeRelV relativeFrom="page">
                  <wp14:pctHeight>0</wp14:pctHeight>
                </wp14:sizeRelV>
              </wp:anchor>
            </w:drawing>
          </mc:Choice>
          <mc:Fallback>
            <w:pict>
              <v:line w14:anchorId="10D0004C" id="Straight Connector 9" o:spid="_x0000_s1026" style="position:absolute;z-index:25165824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2.5pt,3.8pt" to="277.9pt,3.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" strokecolor="#ef681c" strokeweight="2pt">
                <v:stroke joinstyle="miter"/>
                <o:lock v:ext="edit" shapetype="f"/>
              </v:line>
            </w:pict>
          </mc:Fallback>
        </mc:AlternateContent>
      </w:r>
    </w:p>
    <w:p w14:paraId="7E21599C" w14:textId="77777777" w:rsidR="00B934EC" w:rsidRPr="003C6A2E" w:rsidRDefault="00B934EC" w:rsidP="00B934EC">
      <w:pPr>
        <w:pStyle w:val="Header"/>
        <w:rPr>
          <w:rFonts w:ascii="Libre Franklin Light" w:hAnsi="Libre Franklin Light"/>
          <w:b/>
          <w:bCs/>
        </w:rPr>
      </w:pPr>
      <w:r w:rsidRPr="003C6A2E">
        <w:rPr>
          <w:rFonts w:ascii="Libre Franklin Light" w:hAnsi="Libre Franklin Light"/>
          <w:color w:val="FFFFFF"/>
          <w:sz w:val="56"/>
          <w:szCs w:val="56"/>
        </w:rPr>
        <w:tab/>
      </w:r>
    </w:p>
    <w:p w14:paraId="6077C442" w14:textId="66272DCA" w:rsidR="007C0877" w:rsidRPr="001731EC" w:rsidRDefault="00B934EC" w:rsidP="001731EC">
      <w:pPr>
        <w:pStyle w:val="Title"/>
      </w:pPr>
      <w:r w:rsidRPr="003C6A2E">
        <w:br w:type="page"/>
      </w:r>
      <w:r w:rsidR="007C0877" w:rsidRPr="001731EC">
        <w:lastRenderedPageBreak/>
        <w:t xml:space="preserve">Gambling harm data profile: </w:t>
      </w:r>
      <w:bookmarkStart w:id="1" w:name="_Toc108511432"/>
      <w:r w:rsidR="00767120" w:rsidRPr="001731EC">
        <w:t xml:space="preserve">Bradford West</w:t>
      </w:r>
    </w:p>
    <w:p w14:paraId="6DB10B4A" w14:textId="77777777" w:rsidR="0090549E" w:rsidRPr="003C6A2E" w:rsidRDefault="0090549E" w:rsidP="007C0877">
      <w:pPr>
        <w:rPr>
          <w:rFonts w:ascii="Libre Franklin Light" w:hAnsi="Libre Franklin Light" w:cs="Calibri Light"/>
          <w:b/>
          <w:bCs/>
          <w:szCs w:val="20"/>
          <w:lang w:val="en-US" w:eastAsia="zh-TW"/>
        </w:rPr>
      </w:pPr>
    </w:p>
    <w:p w14:paraId="0DBD59F3" w14:textId="7F7E05A3" w:rsidR="00C43FCB" w:rsidRPr="009E1BE8" w:rsidRDefault="007C0877" w:rsidP="009E1BE8">
      <w:pPr>
        <w:spacing w:after="240"/>
        <w:rPr>
          <w:rFonts w:ascii="Libre Franklin Light" w:hAnsi="Libre Franklin Light" w:cs="Calibri Light"/>
          <w:szCs w:val="20"/>
        </w:rPr>
      </w:pPr>
      <w:r w:rsidRPr="003C6A2E">
        <w:rPr>
          <w:rFonts w:ascii="Libre Franklin Light" w:hAnsi="Libre Franklin Light" w:cs="Calibri Light"/>
          <w:szCs w:val="20"/>
          <w:lang w:val="en-US" w:eastAsia="zh-TW"/>
        </w:rPr>
        <w:t xml:space="preserve">This profile explores the </w:t>
      </w:r>
      <w:r w:rsidR="00966C0A" w:rsidRPr="003C6A2E">
        <w:rPr>
          <w:rFonts w:ascii="Libre Franklin Light" w:hAnsi="Libre Franklin Light" w:cs="Calibri Light"/>
          <w:szCs w:val="20"/>
          <w:lang w:val="en-US" w:eastAsia="zh-TW"/>
        </w:rPr>
        <w:t xml:space="preserve">estimated </w:t>
      </w:r>
      <w:r w:rsidRPr="003C6A2E">
        <w:rPr>
          <w:rFonts w:ascii="Libre Franklin Light" w:hAnsi="Libre Franklin Light" w:cs="Calibri Light"/>
          <w:szCs w:val="20"/>
          <w:lang w:val="en-US" w:eastAsia="zh-TW"/>
        </w:rPr>
        <w:t xml:space="preserve">levels of gambling harm in the </w:t>
      </w:r>
      <w:r w:rsidR="00767120">
        <w:rPr>
          <w:rFonts w:ascii="Libre Franklin Light" w:eastAsia="Times New Roman" w:hAnsi="Libre Franklin Light" w:cs="Calibri Light"/>
        </w:rPr>
        <w:t xml:space="preserve">Bradford West</w:t>
      </w:r>
      <w:r w:rsidRPr="003C6A2E">
        <w:rPr>
          <w:rFonts w:ascii="Libre Franklin Light" w:hAnsi="Libre Franklin Light" w:cs="Calibri Light"/>
          <w:szCs w:val="20"/>
          <w:lang w:val="en-US" w:eastAsia="zh-TW"/>
        </w:rPr>
        <w:t xml:space="preserve"> </w:t>
      </w:r>
      <w:r w:rsidR="007B592F">
        <w:rPr>
          <w:rFonts w:ascii="Libre Franklin Light" w:hAnsi="Libre Franklin Light" w:cs="Calibri Light"/>
          <w:szCs w:val="20"/>
          <w:lang w:val="en-US" w:eastAsia="zh-TW"/>
        </w:rPr>
        <w:t xml:space="preserve">Parliamentary Constituency</w:t>
      </w:r>
      <w:r w:rsidR="00966C0A" w:rsidRPr="003C6A2E">
        <w:rPr>
          <w:rFonts w:ascii="Libre Franklin Light" w:hAnsi="Libre Franklin Light" w:cs="Calibri Light"/>
          <w:szCs w:val="20"/>
          <w:lang w:val="en-US" w:eastAsia="zh-TW"/>
        </w:rPr>
        <w:t xml:space="preserve">, using projections </w:t>
      </w:r>
      <w:r w:rsidR="00C43FCB" w:rsidRPr="003C6A2E">
        <w:rPr>
          <w:rFonts w:ascii="Libre Franklin Light" w:hAnsi="Libre Franklin Light" w:cs="Calibri Light"/>
          <w:szCs w:val="20"/>
          <w:lang w:val="en-US" w:eastAsia="zh-TW"/>
        </w:rPr>
        <w:t xml:space="preserve">sourced from the </w:t>
      </w:r>
      <w:r w:rsidR="00C43FCB" w:rsidRPr="003C6A2E">
        <w:rPr>
          <w:rFonts w:ascii="Libre Franklin Light" w:hAnsi="Libre Franklin Light" w:cs="Calibri Light"/>
          <w:szCs w:val="20"/>
        </w:rPr>
        <w:t xml:space="preserve">Annual Great Britain Treatment and Support Survey </w:t>
      </w:r>
      <w:r w:rsidR="007B592F">
        <w:rPr>
          <w:rFonts w:ascii="Libre Franklin Light" w:hAnsi="Libre Franklin Light" w:cs="Calibri Light"/>
          <w:szCs w:val="20"/>
        </w:rPr>
        <w:t xml:space="preserve">2024</w:t>
      </w:r>
      <w:r w:rsidR="00C43FCB" w:rsidRPr="003C6A2E">
        <w:rPr>
          <w:rFonts w:ascii="Libre Franklin Light" w:hAnsi="Libre Franklin Light" w:cs="Calibri Light"/>
          <w:szCs w:val="20"/>
        </w:rPr>
        <w:t xml:space="preserve"> carried out by YouGov and commissioned by GambleAware (modelled down to </w:t>
      </w:r>
      <w:r w:rsidR="007B592F">
        <w:rPr>
          <w:rFonts w:ascii="Libre Franklin Light" w:hAnsi="Libre Franklin Light" w:cs="Calibri Light"/>
          <w:szCs w:val="20"/>
          <w:lang w:val="en-US" w:eastAsia="zh-TW"/>
        </w:rPr>
        <w:t xml:space="preserve">Parliamentary Constituency</w:t>
      </w:r>
      <w:r w:rsidR="00C43FCB" w:rsidRPr="003C6A2E">
        <w:rPr>
          <w:rFonts w:ascii="Libre Franklin Light" w:hAnsi="Libre Franklin Light" w:cs="Calibri Light"/>
          <w:szCs w:val="20"/>
        </w:rPr>
        <w:t xml:space="preserve">). </w:t>
      </w:r>
      <w:bookmarkStart w:id="2" w:name="_Toc289694091"/>
      <w:bookmarkStart w:id="3" w:name="_Toc288646629"/>
      <w:bookmarkEnd w:id="1"/>
    </w:p>
    <w:p w14:paraId="3430815D" w14:textId="6C41A1CC" w:rsidR="0090549E" w:rsidRPr="003C6A2E" w:rsidRDefault="00C43FCB" w:rsidP="009E1BE8">
      <w:pPr>
        <w:spacing w:after="240"/>
        <w:rPr>
          <w:rFonts w:ascii="Libre Franklin Light" w:hAnsi="Libre Franklin Light" w:cs="Calibri Light"/>
        </w:rPr>
      </w:pPr>
      <w:r w:rsidRPr="003C6A2E">
        <w:rPr>
          <w:rFonts w:ascii="Libre Franklin Light" w:hAnsi="Libre Franklin Light" w:cs="Calibri Light"/>
        </w:rPr>
        <w:t xml:space="preserve">Specifically, this profile examines the prevalence of gambling behaviour which may cause harm to an individual in </w:t>
      </w:r>
      <w:r w:rsidR="00767120">
        <w:rPr>
          <w:rFonts w:ascii="Libre Franklin Light" w:eastAsia="Times New Roman" w:hAnsi="Libre Franklin Light" w:cs="Calibri Light"/>
        </w:rPr>
        <w:t xml:space="preserve">Bradford West</w:t>
      </w:r>
      <w:r w:rsidRPr="003C6A2E">
        <w:rPr>
          <w:rFonts w:ascii="Libre Franklin Light" w:eastAsia="Times New Roman" w:hAnsi="Libre Franklin Light" w:cs="Calibri Light"/>
        </w:rPr>
        <w:t>,</w:t>
      </w:r>
      <w:r w:rsidRPr="003C6A2E">
        <w:rPr>
          <w:rFonts w:ascii="Libre Franklin Light" w:hAnsi="Libre Franklin Light" w:cs="Calibri Light"/>
        </w:rPr>
        <w:t xml:space="preserve"> as measured by the Problem Gambling Severity Index (PGSI)</w:t>
      </w:r>
      <w:r w:rsidRPr="003C6A2E">
        <w:rPr>
          <w:rStyle w:val="FootnoteReference"/>
          <w:rFonts w:ascii="Libre Franklin Light" w:hAnsi="Libre Franklin Light" w:cs="Calibri Light"/>
        </w:rPr>
        <w:footnoteReference w:id="1"/>
      </w:r>
      <w:r w:rsidRPr="003C6A2E">
        <w:rPr>
          <w:rFonts w:ascii="Libre Franklin Light" w:hAnsi="Libre Franklin Light" w:cs="Calibri Light"/>
        </w:rPr>
        <w:t xml:space="preserve">. It also explores the usage of treatment and support services across the </w:t>
      </w:r>
      <w:r w:rsidR="007B592F">
        <w:rPr>
          <w:rFonts w:ascii="Libre Franklin Light" w:hAnsi="Libre Franklin Light" w:cs="Calibri Light"/>
        </w:rPr>
        <w:t xml:space="preserve">Parliamentary Constituency</w:t>
      </w:r>
      <w:r w:rsidRPr="003C6A2E">
        <w:rPr>
          <w:rFonts w:ascii="Libre Franklin Light" w:hAnsi="Libre Franklin Light" w:cs="Calibri Light"/>
        </w:rPr>
        <w:t>, identifying where usage or demand is higher</w:t>
      </w:r>
      <w:r w:rsidR="0090549E" w:rsidRPr="003C6A2E">
        <w:rPr>
          <w:rFonts w:ascii="Libre Franklin Light" w:hAnsi="Libre Franklin Light" w:cs="Calibri Light"/>
        </w:rPr>
        <w:t xml:space="preserve"> </w:t>
      </w:r>
      <w:r w:rsidRPr="003C6A2E">
        <w:rPr>
          <w:rFonts w:ascii="Libre Franklin Light" w:hAnsi="Libre Franklin Light" w:cs="Calibri Light"/>
        </w:rPr>
        <w:t xml:space="preserve">or lower compared to the GB average. Additionally, this profile outlines the fiscal costs associated with ‘problem gambling’ (PGSI 8+). These costs, which include healthcare, crime and housing, highlight the broader impact of gambling on public funds and the local economy. Through this analysis, the profile aims to inform stakeholders in </w:t>
      </w:r>
      <w:r w:rsidR="00767120">
        <w:rPr>
          <w:rFonts w:ascii="Libre Franklin Light" w:eastAsia="Times New Roman" w:hAnsi="Libre Franklin Light" w:cs="Calibri Light"/>
        </w:rPr>
        <w:t xml:space="preserve">Bradford West</w:t>
      </w:r>
      <w:r w:rsidRPr="003C6A2E">
        <w:rPr>
          <w:rFonts w:ascii="Libre Franklin Light" w:hAnsi="Libre Franklin Light" w:cs="Calibri Light"/>
          <w:lang w:val="en-US" w:eastAsia="zh-TW"/>
        </w:rPr>
        <w:t xml:space="preserve"> </w:t>
      </w:r>
      <w:r w:rsidRPr="003C6A2E">
        <w:rPr>
          <w:rFonts w:ascii="Libre Franklin Light" w:hAnsi="Libre Franklin Light" w:cs="Calibri Light"/>
        </w:rPr>
        <w:t>of the need for a coordinated response to reduce gambling harm, improve support access, and mitigate the financial burden on the community.</w:t>
      </w:r>
    </w:p>
    <w:p w14:paraId="06394787"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hAnsi="Libre Franklin Light" w:cs="Calibri Light"/>
          <w:b/>
          <w:bCs/>
        </w:rPr>
      </w:pPr>
      <w:r w:rsidRPr="004747BF">
        <w:rPr>
          <w:rFonts w:ascii="Libre Franklin Light" w:hAnsi="Libre Franklin Light" w:cs="Calibri Light"/>
          <w:b/>
          <w:bCs/>
        </w:rPr>
        <w:t>Key Findings</w:t>
      </w:r>
    </w:p>
    <w:p w14:paraId="5E79BDB7" w14:textId="4DCB3DF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bookmarkStart w:id="4" w:name="_Hlk196827436"/>
      <w:r w:rsidRPr="004747BF">
        <w:rPr>
          <w:rFonts w:ascii="Libre Franklin Light" w:eastAsia="Times New Roman" w:hAnsi="Libre Franklin Light" w:cs="Calibri Light"/>
          <w:sz w:val="28"/>
          <w:szCs w:val="32"/>
        </w:rPr>
        <w:t xml:space="preserve">•</w:t>
      </w:r>
      <w:r>
        <w:rPr>
          <w:rFonts w:ascii="Libre Franklin Light" w:hAnsi="Libre Franklin Light" w:cs="Calibri Light"/>
          <w:b/>
          <w:bCs/>
        </w:rPr>
        <w:t xml:space="preserve"> </w:t>
      </w:r>
      <w:r w:rsidRPr="00773DF7">
        <w:rPr>
          <w:rFonts w:ascii="Libre Franklin Light" w:hAnsi="Libre Franklin Light" w:cs="Calibri Light"/>
          <w:b/>
          <w:bCs/>
          <w:color w:val="C45911" w:themeColor="accent2" w:themeShade="BF"/>
        </w:rPr>
        <w:t xml:space="preserve">5.5% </w:t>
      </w:r>
      <w:r w:rsidRPr="004747BF">
        <w:rPr>
          <w:rFonts w:ascii="Libre Franklin Light" w:hAnsi="Libre Franklin Light" w:cs="Calibri Light"/>
        </w:rPr>
        <w:t xml:space="preserve">of respondents in </w:t>
      </w:r>
      <w:r w:rsidRPr="004747BF">
        <w:rPr>
          <w:rFonts w:ascii="Libre Franklin Light" w:eastAsia="Times New Roman" w:hAnsi="Libre Franklin Light" w:cs="Calibri Light"/>
        </w:rPr>
        <w:t xml:space="preserve">Bradford West are estimated to have a score of 1-2 on the PGSI (low-risk gambling), whilst </w:t>
      </w:r>
      <w:r w:rsidRPr="00773DF7">
        <w:rPr>
          <w:rFonts w:ascii="Libre Franklin Light" w:hAnsi="Libre Franklin Light" w:cs="Calibri Light"/>
          <w:b/>
          <w:bCs/>
          <w:color w:val="C45911" w:themeColor="accent2" w:themeShade="BF"/>
        </w:rPr>
        <w:t xml:space="preserve">8.7% </w:t>
      </w:r>
      <w:r w:rsidRPr="004747BF">
        <w:rPr>
          <w:rFonts w:ascii="Libre Franklin Light" w:hAnsi="Libre Franklin Light" w:cs="Calibri Light"/>
        </w:rPr>
        <w:t xml:space="preserve">are estimated to have a score of 3-7 (moderate-risk gambling) and </w:t>
      </w:r>
      <w:r w:rsidRPr="00773DF7">
        <w:rPr>
          <w:rFonts w:ascii="Libre Franklin Light" w:hAnsi="Libre Franklin Light" w:cs="Calibri Light"/>
          <w:b/>
          <w:bCs/>
          <w:color w:val="C45911" w:themeColor="accent2" w:themeShade="BF"/>
        </w:rPr>
        <w:t xml:space="preserve">8.2% </w:t>
      </w:r>
      <w:r w:rsidRPr="004747BF">
        <w:rPr>
          <w:rFonts w:ascii="Libre Franklin Light" w:eastAsia="Times New Roman" w:hAnsi="Libre Franklin Light" w:cs="Calibri Light"/>
        </w:rPr>
        <w:t xml:space="preserve">are estimated to have a score of 8 or above (‘problem gambling’). </w:t>
      </w:r>
    </w:p>
    <w:p w14:paraId="7F6FEDBE" w14:textId="23EAE586"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r w:rsidRPr="004747BF">
        <w:rPr>
          <w:rFonts w:ascii="Libre Franklin Light" w:eastAsia="Times New Roman" w:hAnsi="Libre Franklin Light" w:cs="Calibri Light"/>
          <w:sz w:val="28"/>
          <w:szCs w:val="32"/>
        </w:rPr>
        <w:t xml:space="preserve">•</w:t>
      </w:r>
      <w:r>
        <w:rPr>
          <w:rFonts w:ascii="Libre Franklin Light" w:eastAsia="Times New Roman" w:hAnsi="Libre Franklin Light" w:cs="Calibri Light"/>
          <w:b/>
          <w:bCs/>
        </w:rPr>
        <w:t xml:space="preserve"> </w:t>
      </w:r>
      <w:r w:rsidRPr="00773DF7">
        <w:rPr>
          <w:rFonts w:ascii="Libre Franklin Light" w:eastAsia="Times New Roman" w:hAnsi="Libre Franklin Light" w:cs="Calibri Light"/>
          <w:b/>
          <w:bCs/>
          <w:color w:val="C45911" w:themeColor="accent2" w:themeShade="BF"/>
        </w:rPr>
        <w:t xml:space="preserve">75.3% </w:t>
      </w:r>
      <w:r w:rsidRPr="004747BF">
        <w:rPr>
          <w:rFonts w:ascii="Libre Franklin Light" w:eastAsia="Times New Roman" w:hAnsi="Libre Franklin Light" w:cs="Calibri Light"/>
        </w:rPr>
        <w:t xml:space="preserve">of those respondents classified as PGSI 8+ in Bradford West</w:t>
      </w:r>
      <w:r w:rsidRPr="004747BF">
        <w:rPr>
          <w:rFonts w:ascii="Libre Franklin Light" w:hAnsi="Libre Franklin Light"/>
        </w:rPr>
        <w:t xml:space="preserve"> </w:t>
      </w:r>
      <w:r w:rsidRPr="004747BF">
        <w:rPr>
          <w:rFonts w:ascii="Libre Franklin Light" w:eastAsia="Times New Roman" w:hAnsi="Libre Franklin Light" w:cs="Calibri Light"/>
        </w:rPr>
        <w:t xml:space="preserve">have accessed treatment, support or advice services to cut down their gambling.</w:t>
      </w:r>
    </w:p>
    <w:p w14:paraId="0400912E" w14:textId="60179A70" w:rsid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rPr>
          <w:rFonts w:ascii="Libre Franklin Light" w:eastAsia="Times New Roman" w:hAnsi="Libre Franklin Light" w:cs="Calibri Light"/>
          <w:b/>
          <w:bCs/>
        </w:rPr>
      </w:pPr>
      <w:r w:rsidRPr="004747BF">
        <w:rPr>
          <w:rFonts w:ascii="Libre Franklin Light" w:eastAsia="Times New Roman" w:hAnsi="Libre Franklin Light" w:cs="Calibri Light"/>
          <w:sz w:val="28"/>
          <w:szCs w:val="32"/>
        </w:rPr>
        <w:t xml:space="preserve">• </w:t>
      </w:r>
      <w:r w:rsidRPr="004747BF">
        <w:rPr>
          <w:rFonts w:ascii="Libre Franklin Light" w:eastAsia="Times New Roman" w:hAnsi="Libre Franklin Light" w:cs="Calibri Light"/>
        </w:rPr>
        <w:t xml:space="preserve">The total fiscal cost of harm associated with 'problem gambling’ in Bradford West is estimated to be </w:t>
      </w:r>
      <w:r w:rsidRPr="00773DF7">
        <w:rPr>
          <w:rFonts w:ascii="Libre Franklin Light" w:eastAsia="Times New Roman" w:hAnsi="Libre Franklin Light" w:cs="Calibri Light"/>
          <w:b/>
          <w:bCs/>
          <w:color w:val="C45911" w:themeColor="accent2" w:themeShade="BF"/>
        </w:rPr>
        <w:t xml:space="preserve">£5,450,816</w:t>
      </w:r>
      <w:r>
        <w:rPr>
          <w:rStyle w:val="FootnoteReference"/>
          <w:rFonts w:ascii="Libre Franklin Light" w:eastAsia="Times New Roman" w:hAnsi="Libre Franklin Light" w:cs="Calibri Light"/>
          <w:b/>
          <w:bCs/>
        </w:rPr>
        <w:footnoteReference w:id="2"/>
      </w:r>
    </w:p>
    <w:bookmarkEnd w:id="4"/>
    <w:p w14:paraId="1899FFFA" w14:textId="77777777" w:rsidR="004747BF" w:rsidRPr="004747BF" w:rsidRDefault="004747BF" w:rsidP="004747BF">
      <w:pPr>
        <w:pBdr>
          <w:top w:val="single" w:sz="4" w:space="1" w:color="auto"/>
          <w:left w:val="single" w:sz="4" w:space="4" w:color="auto"/>
          <w:bottom w:val="single" w:sz="4" w:space="1" w:color="auto"/>
          <w:right w:val="single" w:sz="4" w:space="4" w:color="auto"/>
        </w:pBdr>
        <w:shd w:val="clear" w:color="auto" w:fill="1F3864" w:themeFill="accent1" w:themeFillShade="80"/>
        <w:spacing w:after="240"/>
        <w:rPr>
          <w:rFonts w:ascii="Libre Franklin Light" w:eastAsia="Times New Roman" w:hAnsi="Libre Franklin Light" w:cs="Calibri Light"/>
        </w:rPr>
      </w:pPr>
    </w:p>
    <w:p w14:paraId="7EC6F886" w14:textId="3A7574AE" w:rsidR="00A11BF0" w:rsidRDefault="00A11BF0">
      <w:pPr>
        <w:rPr>
          <w:rFonts w:ascii="Libre Franklin Light" w:hAnsi="Libre Franklin Light" w:cs="Calibri Light"/>
          <w:szCs w:val="20"/>
        </w:rPr>
      </w:pPr>
      <w:r>
        <w:rPr>
          <w:rFonts w:ascii="Libre Franklin Light" w:hAnsi="Libre Franklin Light" w:cs="Calibri Light"/>
          <w:szCs w:val="20"/>
        </w:rPr>
        <w:br w:type="page"/>
      </w:r>
    </w:p>
    <w:p w14:paraId="60DA03E0" w14:textId="0A3AE3B1" w:rsidR="00484461" w:rsidRPr="003C6A2E" w:rsidRDefault="00484461" w:rsidP="00484461">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 xml:space="preserve">Your </w:t>
      </w:r>
      <w:r w:rsidR="007B592F">
        <w:rPr>
          <w:rFonts w:ascii="Libre Franklin Light" w:hAnsi="Libre Franklin Light" w:cs="Calibri Light"/>
          <w:color w:val="002060"/>
        </w:rPr>
        <w:t xml:space="preserve">Parliamentary Constituency</w:t>
      </w:r>
    </w:p>
    <w:p w14:paraId="26D38F2E" w14:textId="77777777" w:rsidR="00824128" w:rsidRPr="003C6A2E" w:rsidRDefault="00824128" w:rsidP="007C0877">
      <w:pPr>
        <w:rPr>
          <w:rFonts w:ascii="Libre Franklin Light" w:hAnsi="Libre Franklin Light" w:cs="Calibri Light"/>
          <w:szCs w:val="20"/>
        </w:rPr>
      </w:pPr>
    </w:p>
    <w:p w14:paraId="38A6F425" w14:textId="10FB5FEA" w:rsidR="00824128" w:rsidRPr="009E1BE8" w:rsidRDefault="00767120" w:rsidP="009E1BE8">
      <w:pPr>
        <w:spacing w:after="240"/>
        <w:rPr>
          <w:rFonts w:ascii="Libre Franklin Light" w:eastAsia="Times New Roman" w:hAnsi="Libre Franklin Light" w:cs="Calibri Light"/>
        </w:rPr>
      </w:pPr>
      <w:r>
        <w:rPr>
          <w:rFonts w:ascii="Libre Franklin Light" w:eastAsia="Times New Roman" w:hAnsi="Libre Franklin Light" w:cs="Calibri Light"/>
          <w:bCs/>
        </w:rPr>
        <w:t xml:space="preserve">Bradford West</w:t>
      </w:r>
      <w:r w:rsidR="001A17D5" w:rsidRPr="003C6A2E">
        <w:rPr>
          <w:rFonts w:ascii="Libre Franklin Light" w:eastAsia="Times New Roman" w:hAnsi="Libre Franklin Light" w:cs="Calibri Light"/>
        </w:rPr>
        <w:t xml:space="preserve"> has a </w:t>
      </w:r>
      <w:r w:rsidR="00AE1DE2">
        <w:rPr>
          <w:rFonts w:ascii="Libre Franklin Light" w:hAnsi="Libre Franklin Light" w:cs="Calibri Light"/>
          <w:b/>
          <w:bCs/>
          <w:color w:val="002060"/>
        </w:rPr>
        <w:t xml:space="preserve">higher </w:t>
      </w:r>
      <w:r w:rsidR="001A17D5" w:rsidRPr="003C6A2E">
        <w:rPr>
          <w:rFonts w:ascii="Libre Franklin Light" w:eastAsia="Times New Roman" w:hAnsi="Libre Franklin Light" w:cs="Calibri Light"/>
        </w:rPr>
        <w:t>proportion of people scoring one or more on the PGSI (</w:t>
      </w:r>
      <w:r w:rsidR="00AE1DE2">
        <w:rPr>
          <w:rFonts w:ascii="Libre Franklin Light" w:eastAsia="Times New Roman" w:hAnsi="Libre Franklin Light" w:cs="Calibri Light"/>
          <w:b/>
          <w:bCs/>
          <w:color w:val="002060"/>
        </w:rPr>
        <w:t xml:space="preserve">22.4%</w:t>
      </w:r>
      <w:r w:rsidR="001A17D5" w:rsidRPr="003C6A2E">
        <w:rPr>
          <w:rFonts w:ascii="Libre Franklin Light" w:eastAsia="Times New Roman" w:hAnsi="Libre Franklin Light" w:cs="Calibri Light"/>
        </w:rPr>
        <w:t>) compared to GB as a whole (</w:t>
      </w:r>
      <w:r w:rsidR="00AE1DE2">
        <w:rPr>
          <w:rFonts w:ascii="Libre Franklin Light" w:eastAsia="Times New Roman" w:hAnsi="Libre Franklin Light" w:cs="Calibri Light"/>
        </w:rPr>
        <w:t xml:space="preserve">14.7%</w:t>
      </w:r>
      <w:r w:rsidR="001A17D5" w:rsidRPr="003C6A2E">
        <w:rPr>
          <w:rFonts w:ascii="Libre Franklin Light" w:eastAsia="Times New Roman" w:hAnsi="Libre Franklin Light" w:cs="Calibri Light"/>
        </w:rPr>
        <w:t>).</w:t>
      </w:r>
    </w:p>
    <w:p w14:paraId="7177496F" w14:textId="2435E336" w:rsidR="00824128" w:rsidRPr="003C6A2E" w:rsidRDefault="00824128" w:rsidP="009E1BE8">
      <w:pPr>
        <w:spacing w:after="240"/>
        <w:rPr>
          <w:rFonts w:ascii="Libre Franklin Light" w:hAnsi="Libre Franklin Light" w:cs="Calibri Light"/>
          <w:szCs w:val="20"/>
        </w:rPr>
      </w:pPr>
      <w:r w:rsidRPr="003C6A2E">
        <w:rPr>
          <w:rFonts w:ascii="Libre Franklin Light" w:hAnsi="Libre Franklin Light" w:cs="Calibri Light"/>
          <w:szCs w:val="20"/>
        </w:rPr>
        <w:t xml:space="preserve">When broken down by </w:t>
      </w:r>
      <w:r w:rsidR="001A17D5" w:rsidRPr="003C6A2E">
        <w:rPr>
          <w:rFonts w:ascii="Libre Franklin Light" w:hAnsi="Libre Franklin Light" w:cs="Calibri Light"/>
          <w:szCs w:val="20"/>
        </w:rPr>
        <w:t>PGSI categories</w:t>
      </w:r>
      <w:r w:rsidRPr="003C6A2E">
        <w:rPr>
          <w:rFonts w:ascii="Libre Franklin Light" w:hAnsi="Libre Franklin Light" w:cs="Calibri Light"/>
          <w:szCs w:val="20"/>
        </w:rPr>
        <w:t>, the data shows that:</w:t>
      </w:r>
    </w:p>
    <w:p w14:paraId="08491CBE" w14:textId="181628FB" w:rsidR="00824128" w:rsidRPr="003C6A2E" w:rsidRDefault="0060505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low-risk </w:t>
      </w:r>
      <w:r w:rsidR="00671121" w:rsidRPr="003C6A2E">
        <w:rPr>
          <w:rFonts w:ascii="Libre Franklin Light" w:hAnsi="Libre Franklin Light" w:cs="Calibri Light"/>
        </w:rPr>
        <w:t xml:space="preserve">(PGSI 1-2)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Bradford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5.5%</w:t>
      </w:r>
      <w:r w:rsidR="00250AC6" w:rsidRPr="003C6A2E">
        <w:rPr>
          <w:rFonts w:ascii="Libre Franklin Light" w:hAnsi="Libre Franklin Light" w:cs="Calibri Light"/>
        </w:rPr>
        <w:t xml:space="preserve">) </w:t>
      </w:r>
      <w:r w:rsidRPr="003C6A2E">
        <w:rPr>
          <w:rFonts w:ascii="Libre Franklin Light" w:hAnsi="Libre Franklin Light" w:cs="Calibri Light"/>
        </w:rPr>
        <w:t xml:space="preserve">are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lower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Pr>
          <w:rFonts w:ascii="Libre Franklin Light" w:hAnsi="Libre Franklin Light" w:cs="Calibri Light"/>
        </w:rPr>
        <w:t xml:space="preserve">7.2%).</w:t>
      </w:r>
    </w:p>
    <w:p w14:paraId="77E04A69" w14:textId="09473EB8" w:rsidR="00895F56" w:rsidRPr="003C6A2E" w:rsidRDefault="00E35307" w:rsidP="00895F56">
      <w:pPr>
        <w:numPr>
          <w:ilvl w:val="0"/>
          <w:numId w:val="24"/>
        </w:numPr>
        <w:rPr>
          <w:rFonts w:ascii="Libre Franklin Light" w:hAnsi="Libre Franklin Light" w:cs="Calibri Light"/>
        </w:rPr>
      </w:pPr>
      <w:r w:rsidRPr="003C6A2E">
        <w:rPr>
          <w:rFonts w:ascii="Libre Franklin Light" w:hAnsi="Libre Franklin Light" w:cs="Calibri Light"/>
        </w:rPr>
        <w:t xml:space="preserve">Levels of moderate-risk </w:t>
      </w:r>
      <w:r w:rsidR="00671121" w:rsidRPr="003C6A2E">
        <w:rPr>
          <w:rFonts w:ascii="Libre Franklin Light" w:hAnsi="Libre Franklin Light" w:cs="Calibri Light"/>
        </w:rPr>
        <w:t xml:space="preserve">(PGSI 3-7) </w:t>
      </w:r>
      <w:r w:rsidRPr="003C6A2E">
        <w:rPr>
          <w:rFonts w:ascii="Libre Franklin Light" w:hAnsi="Libre Franklin Light" w:cs="Calibri Light"/>
        </w:rPr>
        <w:t xml:space="preserve">gambling in </w:t>
      </w:r>
      <w:r w:rsidR="00767120">
        <w:rPr>
          <w:rFonts w:ascii="Libre Franklin Light" w:hAnsi="Libre Franklin Light" w:cs="Calibri Light"/>
        </w:rPr>
        <w:t xml:space="preserve">Bradford West</w:t>
      </w:r>
      <w:r w:rsidR="00824128" w:rsidRPr="003C6A2E">
        <w:rPr>
          <w:rFonts w:ascii="Libre Franklin Light" w:hAnsi="Libre Franklin Light" w:cs="Calibri Light"/>
        </w:rPr>
        <w:t xml:space="preserve"> </w:t>
      </w:r>
      <w:r w:rsidR="00250AC6" w:rsidRPr="003C6A2E">
        <w:rPr>
          <w:rFonts w:ascii="Libre Franklin Light" w:hAnsi="Libre Franklin Light" w:cs="Calibri Light"/>
        </w:rPr>
        <w:t>(</w:t>
      </w:r>
      <w:r w:rsidR="00AE1DE2">
        <w:rPr>
          <w:rFonts w:ascii="Libre Franklin Light" w:hAnsi="Libre Franklin Light" w:cs="Calibri Light"/>
          <w:b/>
          <w:bCs/>
          <w:color w:val="002060"/>
        </w:rPr>
        <w:t xml:space="preserve">8.7%</w:t>
      </w:r>
      <w:r w:rsidR="00250AC6" w:rsidRPr="003C6A2E">
        <w:rPr>
          <w:rFonts w:ascii="Libre Franklin Light" w:hAnsi="Libre Franklin Light" w:cs="Calibri Light"/>
        </w:rPr>
        <w:t xml:space="preserve">) </w:t>
      </w:r>
      <w:r w:rsidRPr="003C6A2E">
        <w:rPr>
          <w:rFonts w:ascii="Libre Franklin Light" w:hAnsi="Libre Franklin Light" w:cs="Calibri Light"/>
        </w:rPr>
        <w:t>are</w:t>
      </w:r>
      <w:r w:rsidR="00103A06" w:rsidRPr="003C6A2E">
        <w:rPr>
          <w:rFonts w:ascii="Libre Franklin Light" w:hAnsi="Libre Franklin Light" w:cs="Calibri Light"/>
          <w:b/>
          <w:bCs/>
        </w:rPr>
        <w:t xml:space="preserve"> </w:t>
      </w:r>
      <w:r w:rsidR="00444F90" w:rsidRPr="003C6A2E">
        <w:rPr>
          <w:rFonts w:ascii="Libre Franklin Light" w:hAnsi="Libre Franklin Light" w:cs="Calibri Light"/>
        </w:rPr>
        <w:t xml:space="preserve">estimated to be </w:t>
      </w:r>
      <w:r w:rsidR="00AE1DE2">
        <w:rPr>
          <w:rFonts w:ascii="Libre Franklin Light" w:hAnsi="Libre Franklin Light" w:cs="Calibri Light"/>
          <w:b/>
          <w:bCs/>
          <w:color w:val="002060"/>
        </w:rPr>
        <w:t xml:space="preserve">higher </w:t>
      </w:r>
      <w:r w:rsidRPr="003C6A2E">
        <w:rPr>
          <w:rFonts w:ascii="Libre Franklin Light" w:hAnsi="Libre Franklin Light" w:cs="Calibri Light"/>
        </w:rPr>
        <w:t>the GB average</w:t>
      </w:r>
      <w:r w:rsidR="00250AC6" w:rsidRPr="003C6A2E">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4.1%).</w:t>
      </w:r>
    </w:p>
    <w:p w14:paraId="3AF93B2B" w14:textId="2DD2CCF0" w:rsidR="00AE1DE2" w:rsidRPr="009E1BE8" w:rsidRDefault="00E35307" w:rsidP="00AE1DE2">
      <w:pPr>
        <w:numPr>
          <w:ilvl w:val="0"/>
          <w:numId w:val="24"/>
        </w:numPr>
        <w:rPr>
          <w:rFonts w:ascii="Libre Franklin Light" w:hAnsi="Libre Franklin Light" w:cs="Calibri Light"/>
        </w:rPr>
      </w:pPr>
      <w:r w:rsidRPr="00AE1DE2">
        <w:rPr>
          <w:rFonts w:ascii="Libre Franklin Light" w:hAnsi="Libre Franklin Light" w:cs="Calibri Light"/>
        </w:rPr>
        <w:t>Levels of</w:t>
      </w:r>
      <w:r w:rsidR="00047744" w:rsidRPr="00AE1DE2">
        <w:rPr>
          <w:rFonts w:ascii="Libre Franklin Light" w:hAnsi="Libre Franklin Light" w:cs="Calibri Light"/>
        </w:rPr>
        <w:t xml:space="preserve"> defined</w:t>
      </w:r>
      <w:r w:rsidRPr="00AE1DE2">
        <w:rPr>
          <w:rFonts w:ascii="Libre Franklin Light" w:hAnsi="Libre Franklin Light" w:cs="Calibri Light"/>
        </w:rPr>
        <w:t xml:space="preserve"> </w:t>
      </w:r>
      <w:r w:rsidR="00484461" w:rsidRPr="00AE1DE2">
        <w:rPr>
          <w:rFonts w:ascii="Libre Franklin Light" w:hAnsi="Libre Franklin Light" w:cs="Calibri Light"/>
        </w:rPr>
        <w:t>‘problem</w:t>
      </w:r>
      <w:r w:rsidRPr="00AE1DE2">
        <w:rPr>
          <w:rFonts w:ascii="Libre Franklin Light" w:hAnsi="Libre Franklin Light" w:cs="Calibri Light"/>
        </w:rPr>
        <w:t xml:space="preserve"> gambling</w:t>
      </w:r>
      <w:r w:rsidR="001A17D5" w:rsidRPr="00AE1DE2">
        <w:rPr>
          <w:rFonts w:ascii="Libre Franklin Light" w:hAnsi="Libre Franklin Light" w:cs="Calibri Light"/>
        </w:rPr>
        <w:t>’</w:t>
      </w:r>
      <w:r w:rsidRPr="00AE1DE2">
        <w:rPr>
          <w:rFonts w:ascii="Libre Franklin Light" w:hAnsi="Libre Franklin Light" w:cs="Calibri Light"/>
        </w:rPr>
        <w:t xml:space="preserve"> (PGSI 8+) in </w:t>
      </w:r>
      <w:r w:rsidR="00767120" w:rsidRPr="00AE1DE2">
        <w:rPr>
          <w:rFonts w:ascii="Libre Franklin Light" w:hAnsi="Libre Franklin Light" w:cs="Calibri Light"/>
        </w:rPr>
        <w:t xml:space="preserve">Bradford West</w:t>
      </w:r>
      <w:r w:rsidRPr="00AE1DE2">
        <w:rPr>
          <w:rFonts w:ascii="Libre Franklin Light" w:hAnsi="Libre Franklin Light" w:cs="Calibri Light"/>
        </w:rPr>
        <w:t xml:space="preserve"> </w:t>
      </w:r>
      <w:r w:rsidR="00250AC6" w:rsidRPr="00AE1DE2">
        <w:rPr>
          <w:rFonts w:ascii="Libre Franklin Light" w:hAnsi="Libre Franklin Light" w:cs="Calibri Light"/>
        </w:rPr>
        <w:t>(</w:t>
      </w:r>
      <w:r w:rsidR="00AE1DE2" w:rsidRPr="00AE1DE2">
        <w:rPr>
          <w:rFonts w:ascii="Libre Franklin Light" w:hAnsi="Libre Franklin Light" w:cs="Calibri Light"/>
          <w:b/>
          <w:bCs/>
          <w:color w:val="002060"/>
        </w:rPr>
        <w:t xml:space="preserve">8.2%</w:t>
      </w:r>
      <w:r w:rsidR="00250AC6" w:rsidRPr="00AE1DE2">
        <w:rPr>
          <w:rFonts w:ascii="Libre Franklin Light" w:hAnsi="Libre Franklin Light" w:cs="Calibri Light"/>
        </w:rPr>
        <w:t xml:space="preserve">) </w:t>
      </w:r>
      <w:r w:rsidRPr="00AE1DE2">
        <w:rPr>
          <w:rFonts w:ascii="Libre Franklin Light" w:hAnsi="Libre Franklin Light" w:cs="Calibri Light"/>
        </w:rPr>
        <w:t xml:space="preserve">are</w:t>
      </w:r>
      <w:r w:rsidR="002F0DBA" w:rsidRPr="00AE1DE2">
        <w:rPr>
          <w:rFonts w:ascii="Libre Franklin Light" w:hAnsi="Libre Franklin Light" w:cs="Calibri Light"/>
        </w:rPr>
        <w:t xml:space="preserve"> </w:t>
      </w:r>
      <w:r w:rsidR="00444F90" w:rsidRPr="00AE1DE2">
        <w:rPr>
          <w:rFonts w:ascii="Libre Franklin Light" w:hAnsi="Libre Franklin Light" w:cs="Calibri Light"/>
        </w:rPr>
        <w:t xml:space="preserve">estimated to be </w:t>
      </w:r>
      <w:r w:rsidR="00AE1DE2" w:rsidRPr="00AE1DE2">
        <w:rPr>
          <w:rFonts w:ascii="Libre Franklin Light" w:hAnsi="Libre Franklin Light" w:cs="Calibri Light"/>
          <w:b/>
          <w:bCs/>
          <w:color w:val="002060"/>
        </w:rPr>
        <w:t xml:space="preserve">higher </w:t>
      </w:r>
      <w:r w:rsidRPr="00AE1DE2">
        <w:rPr>
          <w:rFonts w:ascii="Libre Franklin Light" w:hAnsi="Libre Franklin Light" w:cs="Calibri Light"/>
        </w:rPr>
        <w:t>the GB average</w:t>
      </w:r>
      <w:r w:rsidR="006A34C0" w:rsidRPr="00AE1DE2">
        <w:rPr>
          <w:rFonts w:ascii="Libre Franklin Light" w:hAnsi="Libre Franklin Light" w:cs="Calibri Light"/>
        </w:rPr>
        <w:t xml:space="preserve"> </w:t>
      </w:r>
      <w:r w:rsidR="00AE1DE2" w:rsidRPr="003C6A2E">
        <w:rPr>
          <w:rFonts w:ascii="Libre Franklin Light" w:hAnsi="Libre Franklin Light" w:cs="Calibri Light"/>
        </w:rPr>
        <w:t>(</w:t>
      </w:r>
      <w:r w:rsidR="00AE1DE2">
        <w:rPr>
          <w:rFonts w:ascii="Libre Franklin Light" w:hAnsi="Libre Franklin Light" w:cs="Calibri Light"/>
        </w:rPr>
        <w:t xml:space="preserve">3.4%).</w:t>
      </w:r>
    </w:p>
    <w:p w14:paraId="51BD6DCD" w14:textId="6B2A42FD" w:rsidR="00AE1DE2" w:rsidRDefault="003876A3" w:rsidP="009E1BE8">
      <w:pPr>
        <w:spacing w:before="240" w:after="240"/>
        <w:rPr>
          <w:rFonts w:ascii="Libre Franklin Light" w:hAnsi="Libre Franklin Light" w:cs="Calibri Light"/>
          <w:i/>
          <w:iCs/>
        </w:rPr>
      </w:pPr>
      <w:r w:rsidRPr="003C6A2E">
        <w:rPr>
          <w:rFonts w:ascii="Libre Franklin Light" w:hAnsi="Libre Franklin Light" w:cs="Calibri Light"/>
          <w:i/>
          <w:iCs/>
        </w:rPr>
        <w:t xml:space="preserve">Note: </w:t>
      </w:r>
      <w:bookmarkStart w:id="5" w:name="_Hlk135399813"/>
      <w:r w:rsidRPr="003C6A2E">
        <w:rPr>
          <w:rFonts w:ascii="Libre Franklin Light" w:hAnsi="Libre Franklin Light" w:cs="Calibri Light"/>
          <w:i/>
          <w:iCs/>
        </w:rPr>
        <w:t>The data is modelled from the national survey data using a statistical procedure called multilevel regression and post-stratification (MRP) and as such can only be used to provide indicative estimates of relative prevalence. The estimated differences in predictions between one area and another reflects the differences in the population characteristics of those areas</w:t>
      </w:r>
      <w:r w:rsidR="00AB7AC8" w:rsidRPr="003C6A2E">
        <w:rPr>
          <w:rFonts w:ascii="Libre Franklin Light" w:hAnsi="Libre Franklin Light" w:cs="Calibri Light"/>
          <w:i/>
          <w:iCs/>
        </w:rPr>
        <w:t>.</w:t>
      </w:r>
    </w:p>
    <w:p w14:paraId="69257694" w14:textId="063B6562" w:rsidR="0009726A" w:rsidRDefault="003331F9"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gambling with any negative consequences (PGSI 1-2,</w:t>
      </w:r>
      <w:r w:rsidR="000B298B">
        <w:rPr>
          <w:rFonts w:ascii="Libre Franklin Light" w:hAnsi="Libre Franklin Light" w:cs="Calibri Light"/>
        </w:rPr>
        <w:t xml:space="preserve"> </w:t>
      </w:r>
      <w:r w:rsidRPr="003C6A2E">
        <w:rPr>
          <w:rFonts w:ascii="Libre Franklin Light" w:hAnsi="Libre Franklin Light" w:cs="Calibri Light"/>
        </w:rPr>
        <w:t>3-7 and 8+) by PGSI score</w:t>
      </w:r>
    </w:p>
    <w:p w14:paraId="1089997B" w14:textId="5D42E8C0" w:rsidR="003A6FF2" w:rsidRPr="003331F9" w:rsidRDefault="003331F9" w:rsidP="0009726A">
      <w:pPr>
        <w:jc w:val="center"/>
        <w:rPr>
          <w:rFonts w:ascii="Libre Franklin Light" w:hAnsi="Libre Franklin Light" w:cs="Calibri Light"/>
        </w:rPr>
      </w:pPr>
      <w:r w:rsidRPr="00F52763">
        <w:rPr>
          <w:rFonts w:ascii="Libre Franklin Light" w:hAnsi="Libre Franklin Light" w:cs="Calibri Light"/>
          <w:sz w:val="24"/>
          <w:szCs w:val="28"/>
        </w:rPr>
      </w:r>
      <w:r>
        <w:drawing>
          <wp:inline xmlns:a="http://schemas.openxmlformats.org/drawingml/2006/main" xmlns:pic="http://schemas.openxmlformats.org/drawingml/2006/picture">
            <wp:extent cx="4320000" cy="2880000"/>
            <wp:docPr id="1002" name="Picture 1550519452"/>
            <wp:cNvGraphicFramePr>
              <a:graphicFrameLocks noChangeAspect="1"/>
            </wp:cNvGraphicFramePr>
            <a:graphic>
              <a:graphicData uri="http://schemas.openxmlformats.org/drawingml/2006/picture">
                <pic:pic>
                  <pic:nvPicPr>
                    <pic:cNvPr id="0" name="neg_cons_Bradford West.png"/>
                    <pic:cNvPicPr/>
                  </pic:nvPicPr>
                  <pic:blipFill>
                    <a:blip r:embed="rId17"/>
                    <a:stretch>
                      <a:fillRect/>
                    </a:stretch>
                  </pic:blipFill>
                  <pic:spPr>
                    <a:xfrm>
                      <a:off x="0" y="0"/>
                      <a:ext cx="4320000" cy="2880000"/>
                    </a:xfrm>
                    <a:prstGeom prst="rect"/>
                  </pic:spPr>
                </pic:pic>
              </a:graphicData>
            </a:graphic>
          </wp:inline>
        </w:drawing>
      </w:r>
    </w:p>
    <w:p w14:paraId="61C12A89" w14:textId="77777777" w:rsidR="003A6FF2" w:rsidRPr="003C6A2E" w:rsidRDefault="003A6FF2" w:rsidP="000A566F">
      <w:pPr>
        <w:spacing w:line="16" w:lineRule="exact"/>
        <w:rPr>
          <w:rFonts w:ascii="Libre Franklin Light" w:hAnsi="Libre Franklin Light" w:cs="Calibri Light"/>
          <w:i/>
          <w:iCs/>
        </w:rPr>
      </w:pPr>
    </w:p>
    <w:bookmarkEnd w:id="5"/>
    <w:p w14:paraId="0F77B705" w14:textId="5282A8A9" w:rsidR="00F52763" w:rsidRDefault="00F52763">
      <w:pPr>
        <w:rPr>
          <w:rFonts w:ascii="Libre Franklin Light" w:hAnsi="Libre Franklin Light" w:cs="Calibri Light"/>
          <w:color w:val="002060"/>
        </w:rPr>
      </w:pPr>
      <w:r>
        <w:rPr>
          <w:rFonts w:ascii="Libre Franklin Light" w:hAnsi="Libre Franklin Light" w:cs="Calibri Light"/>
          <w:color w:val="002060"/>
        </w:rPr>
        <w:br w:type="page"/>
      </w:r>
    </w:p>
    <w:p w14:paraId="416705EA" w14:textId="3E9FB1E0" w:rsidR="007C0877" w:rsidRPr="003C6A2E" w:rsidRDefault="00570151" w:rsidP="007C0877">
      <w:pPr>
        <w:pStyle w:val="Heading2"/>
        <w:spacing w:before="0"/>
        <w:rPr>
          <w:rFonts w:ascii="Libre Franklin Light" w:hAnsi="Libre Franklin Light" w:cs="Calibri Light"/>
          <w:color w:val="002060"/>
        </w:rPr>
      </w:pPr>
      <w:r w:rsidRPr="003C6A2E">
        <w:rPr>
          <w:rFonts w:ascii="Libre Franklin Light" w:hAnsi="Libre Franklin Light" w:cs="Calibri Light"/>
          <w:color w:val="002060"/>
        </w:rPr>
        <w:lastRenderedPageBreak/>
        <w:t>Usage of</w:t>
      </w:r>
      <w:r w:rsidR="00F53115" w:rsidRPr="003C6A2E">
        <w:rPr>
          <w:rFonts w:ascii="Libre Franklin Light" w:hAnsi="Libre Franklin Light" w:cs="Calibri Light"/>
          <w:color w:val="002060"/>
        </w:rPr>
        <w:t xml:space="preserve"> </w:t>
      </w:r>
      <w:r w:rsidR="00B71854" w:rsidRPr="003C6A2E">
        <w:rPr>
          <w:rFonts w:ascii="Libre Franklin Light" w:hAnsi="Libre Franklin Light" w:cs="Calibri Light"/>
          <w:color w:val="002060"/>
        </w:rPr>
        <w:t>S</w:t>
      </w:r>
      <w:r w:rsidR="00F53115" w:rsidRPr="003C6A2E">
        <w:rPr>
          <w:rFonts w:ascii="Libre Franklin Light" w:hAnsi="Libre Franklin Light" w:cs="Calibri Light"/>
          <w:color w:val="002060"/>
        </w:rPr>
        <w:t xml:space="preserve">upport for </w:t>
      </w:r>
      <w:r w:rsidR="00B71854" w:rsidRPr="003C6A2E">
        <w:rPr>
          <w:rFonts w:ascii="Libre Franklin Light" w:hAnsi="Libre Franklin Light" w:cs="Calibri Light"/>
          <w:color w:val="002060"/>
        </w:rPr>
        <w:t>G</w:t>
      </w:r>
      <w:r w:rsidR="00F53115" w:rsidRPr="003C6A2E">
        <w:rPr>
          <w:rFonts w:ascii="Libre Franklin Light" w:hAnsi="Libre Franklin Light" w:cs="Calibri Light"/>
          <w:color w:val="002060"/>
        </w:rPr>
        <w:t xml:space="preserve">ambling </w:t>
      </w:r>
      <w:r w:rsidR="00B71854" w:rsidRPr="003C6A2E">
        <w:rPr>
          <w:rFonts w:ascii="Libre Franklin Light" w:hAnsi="Libre Franklin Light" w:cs="Calibri Light"/>
          <w:color w:val="002060"/>
        </w:rPr>
        <w:t>H</w:t>
      </w:r>
      <w:r w:rsidR="00F53115" w:rsidRPr="003C6A2E">
        <w:rPr>
          <w:rFonts w:ascii="Libre Franklin Light" w:hAnsi="Libre Franklin Light" w:cs="Calibri Light"/>
          <w:color w:val="002060"/>
        </w:rPr>
        <w:t>arms</w:t>
      </w:r>
      <w:r w:rsidR="00E82AD9" w:rsidRPr="003C6A2E">
        <w:rPr>
          <w:rStyle w:val="FootnoteReference"/>
          <w:rFonts w:ascii="Libre Franklin Light" w:hAnsi="Libre Franklin Light" w:cs="Calibri Light"/>
          <w:color w:val="002060"/>
        </w:rPr>
        <w:footnoteReference w:id="3"/>
      </w:r>
    </w:p>
    <w:p w14:paraId="285AB5C8" w14:textId="77777777" w:rsidR="007C0877" w:rsidRPr="003C6A2E" w:rsidRDefault="007C0877" w:rsidP="007C0877">
      <w:pPr>
        <w:rPr>
          <w:rFonts w:ascii="Libre Franklin Light" w:hAnsi="Libre Franklin Light" w:cs="Calibri Light"/>
        </w:rPr>
      </w:pPr>
    </w:p>
    <w:p w14:paraId="3AFC6FFB" w14:textId="2993A15D" w:rsidR="000A566F" w:rsidRPr="003C6A2E" w:rsidRDefault="007C0877" w:rsidP="00CB5970">
      <w:pPr>
        <w:spacing w:after="240"/>
        <w:rPr>
          <w:rFonts w:ascii="Libre Franklin Light" w:hAnsi="Libre Franklin Light" w:cs="Calibri Light"/>
        </w:rPr>
      </w:pPr>
      <w:r w:rsidRPr="003C6A2E">
        <w:rPr>
          <w:rFonts w:ascii="Libre Franklin Light" w:hAnsi="Libre Franklin Light" w:cs="Calibri Light"/>
        </w:rPr>
        <w:t xml:space="preserve">The chart below compares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proportion of people with a PGSI score of 1</w:t>
      </w:r>
      <w:r w:rsidR="001A17D5" w:rsidRPr="003C6A2E">
        <w:rPr>
          <w:rFonts w:ascii="Libre Franklin Light" w:hAnsi="Libre Franklin Light" w:cs="Calibri Light"/>
        </w:rPr>
        <w:t>-2</w:t>
      </w:r>
      <w:r w:rsidR="00250AC6" w:rsidRPr="003C6A2E">
        <w:rPr>
          <w:rFonts w:ascii="Libre Franklin Light" w:hAnsi="Libre Franklin Light" w:cs="Calibri Light"/>
        </w:rPr>
        <w:t>,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F53115" w:rsidRPr="003C6A2E">
        <w:rPr>
          <w:rFonts w:ascii="Libre Franklin Light" w:hAnsi="Libre Franklin Light" w:cs="Calibri Light"/>
        </w:rPr>
        <w:t xml:space="preserve">or 8+ </w:t>
      </w:r>
      <w:r w:rsidRPr="003C6A2E">
        <w:rPr>
          <w:rFonts w:ascii="Libre Franklin Light" w:hAnsi="Libre Franklin Light" w:cs="Calibri Light"/>
        </w:rPr>
        <w:t xml:space="preserve">who reported using either treatment, support or advice to cut down on their gambling in the previous 12 months in </w:t>
      </w:r>
      <w:r w:rsidR="00767120">
        <w:rPr>
          <w:rFonts w:ascii="Libre Franklin Light" w:eastAsia="Times New Roman" w:hAnsi="Libre Franklin Light" w:cs="Calibri Light"/>
          <w:bCs/>
        </w:rPr>
        <w:t xml:space="preserve">Bradford West</w:t>
      </w:r>
      <w:r w:rsidR="001A17D5" w:rsidRPr="003C6A2E">
        <w:rPr>
          <w:rFonts w:ascii="Libre Franklin Light" w:eastAsia="Times New Roman" w:hAnsi="Libre Franklin Light" w:cs="Calibri Light"/>
        </w:rPr>
        <w: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compared to Great Britain as a whole.</w:t>
      </w:r>
    </w:p>
    <w:p w14:paraId="71CF062E" w14:textId="77777777" w:rsidR="002D390A"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have accessed services, support or advice to cut down on their gambling in the previous 12 months</w:t>
      </w:r>
    </w:p>
    <w:p w14:paraId="0160BE1D" w14:textId="1B39AECB" w:rsidR="00824128" w:rsidRPr="003C6A2E" w:rsidRDefault="00CB5970" w:rsidP="00CB5970">
      <w:pPr>
        <w:jc w:val="center"/>
        <w:rPr>
          <w:rFonts w:ascii="Libre Franklin Light" w:hAnsi="Libre Franklin Light" w:cs="Calibri Light"/>
        </w:rPr>
      </w:pPr>
      <w:r>
        <w:rPr>
          <w:rFonts w:ascii="Libre Franklin Light" w:hAnsi="Libre Franklin Light" w:cs="Calibri Light"/>
        </w:rPr>
      </w:r>
      <w:r w:rsidR="002D390A">
        <w:rPr>
          <w:rFonts w:ascii="Libre Franklin Light" w:hAnsi="Libre Franklin Light" w:cs="Calibri Light"/>
        </w:rPr>
      </w:r>
      <w:r>
        <w:rPr>
          <w:rFonts w:ascii="Libre Franklin Light" w:hAnsi="Libre Franklin Light" w:cs="Calibri Light"/>
        </w:rPr>
      </w:r>
      <w:r>
        <w:drawing>
          <wp:inline xmlns:a="http://schemas.openxmlformats.org/drawingml/2006/main" xmlns:pic="http://schemas.openxmlformats.org/drawingml/2006/picture">
            <wp:extent cx="4320000" cy="2880000"/>
            <wp:docPr id="1003" name="Picture 1550519453"/>
            <wp:cNvGraphicFramePr>
              <a:graphicFrameLocks noChangeAspect="1"/>
            </wp:cNvGraphicFramePr>
            <a:graphic>
              <a:graphicData uri="http://schemas.openxmlformats.org/drawingml/2006/picture">
                <pic:pic>
                  <pic:nvPicPr>
                    <pic:cNvPr id="0" name="acc_treat_Bradford West.png"/>
                    <pic:cNvPicPr/>
                  </pic:nvPicPr>
                  <pic:blipFill>
                    <a:blip r:embed="rId18"/>
                    <a:stretch>
                      <a:fillRect/>
                    </a:stretch>
                  </pic:blipFill>
                  <pic:spPr>
                    <a:xfrm>
                      <a:off x="0" y="0"/>
                      <a:ext cx="4320000" cy="2880000"/>
                    </a:xfrm>
                    <a:prstGeom prst="rect"/>
                  </pic:spPr>
                </pic:pic>
              </a:graphicData>
            </a:graphic>
          </wp:inline>
        </w:drawing>
      </w:r>
    </w:p>
    <w:p w14:paraId="6D3F8998" w14:textId="77777777" w:rsidR="007C0877" w:rsidRPr="003C6A2E" w:rsidRDefault="007C0877" w:rsidP="000A566F">
      <w:pPr>
        <w:spacing w:line="16" w:lineRule="exact"/>
        <w:rPr>
          <w:rFonts w:ascii="Libre Franklin Light" w:hAnsi="Libre Franklin Light" w:cs="Calibri Light"/>
        </w:rPr>
      </w:pPr>
    </w:p>
    <w:p w14:paraId="398E8980" w14:textId="269EC951" w:rsidR="00671121" w:rsidRPr="003C6A2E" w:rsidRDefault="00767120" w:rsidP="009E1BE8">
      <w:pPr>
        <w:numPr>
          <w:ilvl w:val="0"/>
          <w:numId w:val="30"/>
        </w:numPr>
        <w:spacing w:before="240"/>
        <w:rPr>
          <w:rFonts w:ascii="Libre Franklin Light" w:hAnsi="Libre Franklin Light" w:cs="Calibri Light"/>
        </w:rPr>
      </w:pPr>
      <w:r>
        <w:rPr>
          <w:rFonts w:ascii="Libre Franklin Light" w:eastAsia="Times New Roman" w:hAnsi="Libre Franklin Light" w:cs="Calibri Light"/>
          <w:bCs/>
        </w:rPr>
        <w:t xml:space="preserve">Bradford West</w:t>
      </w:r>
      <w:r w:rsidR="00824128" w:rsidRPr="003C6A2E">
        <w:rPr>
          <w:rFonts w:ascii="Libre Franklin Light" w:hAnsi="Libre Franklin Light" w:cs="Calibri Light"/>
        </w:rPr>
        <w:t xml:space="preserve"> shows </w:t>
      </w:r>
      <w:r w:rsidR="009E1BE8">
        <w:rPr>
          <w:rFonts w:ascii="Libre Franklin Light" w:eastAsia="Times New Roman" w:hAnsi="Libre Franklin Light" w:cs="Calibri Light"/>
          <w:b/>
          <w:bCs/>
          <w:color w:val="002060"/>
        </w:rPr>
        <w:t xml:space="preserve">higher </w:t>
      </w:r>
      <w:r w:rsidR="00824128"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824128" w:rsidRPr="003C6A2E">
        <w:rPr>
          <w:rFonts w:ascii="Libre Franklin Light" w:hAnsi="Libre Franklin Light" w:cs="Calibri Light"/>
        </w:rPr>
        <w:t>1</w:t>
      </w:r>
      <w:r w:rsidR="001A17D5" w:rsidRPr="003C6A2E">
        <w:rPr>
          <w:rFonts w:ascii="Libre Franklin Light" w:hAnsi="Libre Franklin Light" w:cs="Calibri Light"/>
        </w:rPr>
        <w:t>-2</w:t>
      </w:r>
      <w:r w:rsidR="00824128"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9.4%</w:t>
      </w:r>
      <w:r w:rsidR="00824128" w:rsidRPr="003C6A2E">
        <w:rPr>
          <w:rFonts w:ascii="Libre Franklin Light" w:hAnsi="Libre Franklin Light" w:cs="Calibri Light"/>
        </w:rPr>
        <w:t xml:space="preserve">) </w:t>
      </w:r>
      <w:r w:rsidR="002F0DBA" w:rsidRPr="003C6A2E">
        <w:rPr>
          <w:rFonts w:ascii="Libre Franklin Light" w:hAnsi="Libre Franklin Light" w:cs="Calibri Light"/>
        </w:rPr>
        <w:t>compared with</w:t>
      </w:r>
      <w:r w:rsidR="00824128" w:rsidRPr="003C6A2E">
        <w:rPr>
          <w:rFonts w:ascii="Libre Franklin Light" w:hAnsi="Libre Franklin Light" w:cs="Calibri Light"/>
        </w:rPr>
        <w:t xml:space="preserve"> </w:t>
      </w:r>
      <w:r w:rsidR="003E1C01" w:rsidRPr="003C6A2E">
        <w:rPr>
          <w:rFonts w:ascii="Libre Franklin Light" w:hAnsi="Libre Franklin Light" w:cs="Calibri Light"/>
        </w:rPr>
        <w:t xml:space="preserve">the </w:t>
      </w:r>
      <w:r w:rsidR="00824128" w:rsidRPr="003C6A2E">
        <w:rPr>
          <w:rFonts w:ascii="Libre Franklin Light" w:hAnsi="Libre Franklin Light" w:cs="Calibri Light"/>
        </w:rPr>
        <w:t>average across GB (</w:t>
      </w:r>
      <w:r w:rsidR="009E1BE8">
        <w:rPr>
          <w:rFonts w:ascii="Libre Franklin Light" w:hAnsi="Libre Franklin Light" w:cs="Calibri Light"/>
        </w:rPr>
        <w:t xml:space="preserve">7.2%</w:t>
      </w:r>
      <w:r w:rsidR="00824128" w:rsidRPr="003C6A2E">
        <w:rPr>
          <w:rFonts w:ascii="Libre Franklin Light" w:hAnsi="Libre Franklin Light" w:cs="Calibri Light"/>
        </w:rPr>
        <w:t xml:space="preserve">). </w:t>
      </w:r>
    </w:p>
    <w:p w14:paraId="2C3DC1F4" w14:textId="1F878039" w:rsidR="00671121" w:rsidRPr="003C6A2E" w:rsidRDefault="00671121" w:rsidP="00671121">
      <w:pPr>
        <w:numPr>
          <w:ilvl w:val="0"/>
          <w:numId w:val="30"/>
        </w:numPr>
        <w:rPr>
          <w:rFonts w:ascii="Libre Franklin Light" w:hAnsi="Libre Franklin Light" w:cs="Calibri Light"/>
        </w:rPr>
      </w:pPr>
      <w:r w:rsidRPr="003C6A2E">
        <w:rPr>
          <w:rFonts w:ascii="Libre Franklin Light" w:eastAsia="Times New Roman" w:hAnsi="Libre Franklin Light" w:cs="Calibri Light"/>
        </w:rPr>
        <w:t xml:space="preserve">The </w:t>
      </w:r>
      <w:r w:rsidR="007B592F">
        <w:rPr>
          <w:rFonts w:ascii="Libre Franklin Light" w:hAnsi="Libre Franklin Light" w:cs="Calibri Light"/>
          <w:szCs w:val="20"/>
          <w:lang w:val="en-US" w:eastAsia="zh-TW"/>
        </w:rPr>
        <w:t xml:space="preserve">Parliamentary Constituency</w:t>
      </w:r>
      <w:r w:rsidR="003E1C01" w:rsidRPr="003C6A2E">
        <w:rPr>
          <w:rFonts w:ascii="Libre Franklin Light" w:hAnsi="Libre Franklin Light" w:cs="Calibri Light"/>
        </w:rPr>
        <w:t xml:space="preserve"> </w:t>
      </w:r>
      <w:r w:rsidR="00250AC6" w:rsidRPr="003C6A2E">
        <w:rPr>
          <w:rFonts w:ascii="Libre Franklin Light" w:hAnsi="Libre Franklin Light" w:cs="Calibri Light"/>
        </w:rPr>
        <w:t xml:space="preserve">shows </w:t>
      </w:r>
      <w:r w:rsidR="009E1BE8">
        <w:rPr>
          <w:rFonts w:ascii="Libre Franklin Light" w:eastAsia="Times New Roman" w:hAnsi="Libre Franklin Light" w:cs="Calibri Light"/>
          <w:b/>
          <w:bCs/>
          <w:color w:val="002060"/>
        </w:rPr>
        <w:t xml:space="preserve">higher </w:t>
      </w:r>
      <w:r w:rsidR="00250AC6" w:rsidRPr="003C6A2E">
        <w:rPr>
          <w:rFonts w:ascii="Libre Franklin Light" w:hAnsi="Libre Franklin Light" w:cs="Calibri Light"/>
        </w:rPr>
        <w:t xml:space="preserve">levels of people with a PGSI </w:t>
      </w:r>
      <w:r w:rsidR="007C37DF" w:rsidRPr="003C6A2E">
        <w:rPr>
          <w:rFonts w:ascii="Libre Franklin Light" w:hAnsi="Libre Franklin Light" w:cs="Calibri Light"/>
        </w:rPr>
        <w:t xml:space="preserve">score of </w:t>
      </w:r>
      <w:r w:rsidR="00250AC6" w:rsidRPr="003C6A2E">
        <w:rPr>
          <w:rFonts w:ascii="Libre Franklin Light" w:hAnsi="Libre Franklin Light" w:cs="Calibri Light"/>
        </w:rPr>
        <w:t>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accessing treatment, support or advice (</w:t>
      </w:r>
      <w:r w:rsidR="009E1BE8">
        <w:rPr>
          <w:rFonts w:ascii="Libre Franklin Light" w:eastAsia="Times New Roman" w:hAnsi="Libre Franklin Light" w:cs="Calibri Light"/>
          <w:b/>
          <w:bCs/>
          <w:color w:val="002060"/>
        </w:rPr>
        <w:t xml:space="preserve">32.5%</w:t>
      </w:r>
      <w:r w:rsidR="00250AC6" w:rsidRPr="003C6A2E">
        <w:rPr>
          <w:rFonts w:ascii="Libre Franklin Light" w:hAnsi="Libre Franklin Light" w:cs="Calibri Light"/>
        </w:rPr>
        <w:t xml:space="preserve">) compared with </w:t>
      </w:r>
      <w:r w:rsidR="009E1BE8">
        <w:rPr>
          <w:rFonts w:ascii="Libre Franklin Light" w:hAnsi="Libre Franklin Light" w:cs="Calibri Light"/>
        </w:rPr>
        <w:t xml:space="preserve">25.9% </w:t>
      </w:r>
      <w:r w:rsidR="00250AC6" w:rsidRPr="003C6A2E">
        <w:rPr>
          <w:rFonts w:ascii="Libre Franklin Light" w:hAnsi="Libre Franklin Light" w:cs="Calibri Light"/>
        </w:rPr>
        <w:t xml:space="preserve">across GB as a whole. </w:t>
      </w:r>
    </w:p>
    <w:p w14:paraId="584667EF" w14:textId="042D1DC9" w:rsidR="00671121" w:rsidRPr="003C6A2E" w:rsidRDefault="00824128" w:rsidP="009E0566">
      <w:pPr>
        <w:numPr>
          <w:ilvl w:val="0"/>
          <w:numId w:val="30"/>
        </w:numPr>
        <w:rPr>
          <w:rFonts w:ascii="Libre Franklin Light" w:hAnsi="Libre Franklin Light" w:cs="Calibri Light"/>
        </w:rPr>
      </w:pPr>
      <w:r w:rsidRPr="003C6A2E">
        <w:rPr>
          <w:rFonts w:ascii="Libre Franklin Light" w:hAnsi="Libre Franklin Light" w:cs="Calibri Light"/>
        </w:rPr>
        <w:t xml:space="preserve">A </w:t>
      </w:r>
      <w:r w:rsidRPr="003C6A2E">
        <w:rPr>
          <w:rFonts w:ascii="Libre Franklin Light" w:hAnsi="Libre Franklin Light" w:cs="Calibri Light"/>
          <w:b/>
          <w:bCs/>
          <w:color w:val="002060"/>
        </w:rPr>
        <w:t>notably higher</w:t>
      </w:r>
      <w:r w:rsidRPr="003C6A2E">
        <w:rPr>
          <w:rFonts w:ascii="Libre Franklin Light" w:hAnsi="Libre Franklin Light" w:cs="Calibri Light"/>
        </w:rPr>
        <w:t xml:space="preserve"> proportion of people with </w:t>
      </w:r>
      <w:r w:rsidR="004A2691" w:rsidRPr="003C6A2E">
        <w:rPr>
          <w:rFonts w:ascii="Libre Franklin Light" w:hAnsi="Libre Franklin Light" w:cs="Calibri Light"/>
        </w:rPr>
        <w:t xml:space="preserve">a </w:t>
      </w:r>
      <w:r w:rsidRPr="003C6A2E">
        <w:rPr>
          <w:rFonts w:ascii="Libre Franklin Light" w:hAnsi="Libre Franklin Light" w:cs="Calibri Light"/>
        </w:rPr>
        <w:t>PGSI score of 8+ are currently accessing treatment</w:t>
      </w:r>
      <w:r w:rsidR="009E0566" w:rsidRPr="003C6A2E">
        <w:rPr>
          <w:rFonts w:ascii="Libre Franklin Light" w:hAnsi="Libre Franklin Light" w:cs="Calibri Light"/>
        </w:rPr>
        <w:t>, support or advice.</w:t>
      </w:r>
    </w:p>
    <w:p w14:paraId="200E21CE" w14:textId="1ED759E8" w:rsidR="00824128" w:rsidRPr="003C6A2E" w:rsidRDefault="00250AC6" w:rsidP="00671121">
      <w:pPr>
        <w:numPr>
          <w:ilvl w:val="0"/>
          <w:numId w:val="30"/>
        </w:numPr>
        <w:rPr>
          <w:rFonts w:ascii="Libre Franklin Light" w:hAnsi="Libre Franklin Light" w:cs="Calibri Light"/>
        </w:rPr>
      </w:pP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Bradford West</w:t>
      </w:r>
      <w:r w:rsidRPr="003C6A2E">
        <w:rPr>
          <w:rFonts w:ascii="Libre Franklin Light" w:hAnsi="Libre Franklin Light" w:cs="Calibri Light"/>
        </w:rPr>
        <w:t xml:space="preserve">, </w:t>
      </w:r>
      <w:r w:rsidR="00671121"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002060"/>
        </w:rPr>
        <w:t xml:space="preserve">higher </w:t>
      </w:r>
      <w:r w:rsidR="00671121" w:rsidRPr="003C6A2E">
        <w:rPr>
          <w:rFonts w:ascii="Libre Franklin Light" w:hAnsi="Libre Franklin Light" w:cs="Calibri Light"/>
        </w:rPr>
        <w:t xml:space="preserve">proportion </w:t>
      </w:r>
      <w:r w:rsidRPr="003C6A2E">
        <w:rPr>
          <w:rFonts w:ascii="Libre Franklin Light" w:hAnsi="Libre Franklin Light" w:cs="Calibri Light"/>
        </w:rPr>
        <w:t xml:space="preserve">of those </w:t>
      </w:r>
      <w:r w:rsidR="00671121" w:rsidRPr="003C6A2E">
        <w:rPr>
          <w:rFonts w:ascii="Libre Franklin Light" w:hAnsi="Libre Franklin Light" w:cs="Calibri Light"/>
        </w:rPr>
        <w:t xml:space="preserve">classified as </w:t>
      </w:r>
      <w:r w:rsidRPr="003C6A2E">
        <w:rPr>
          <w:rFonts w:ascii="Libre Franklin Light" w:hAnsi="Libre Franklin Light" w:cs="Calibri Light"/>
        </w:rPr>
        <w:t>PGSI 8+ have accessed</w:t>
      </w:r>
      <w:r w:rsidR="00671121" w:rsidRPr="003C6A2E">
        <w:rPr>
          <w:rFonts w:ascii="Libre Franklin Light" w:hAnsi="Libre Franklin Light" w:cs="Calibri Light"/>
        </w:rPr>
        <w:t xml:space="preserve"> </w:t>
      </w:r>
      <w:r w:rsidR="007C37DF" w:rsidRPr="003C6A2E">
        <w:rPr>
          <w:rFonts w:ascii="Libre Franklin Light" w:hAnsi="Libre Franklin Light" w:cs="Calibri Light"/>
        </w:rPr>
        <w:t xml:space="preserve">treatment, support or advice services </w:t>
      </w:r>
      <w:r w:rsidRPr="003C6A2E">
        <w:rPr>
          <w:rFonts w:ascii="Libre Franklin Light" w:hAnsi="Libre Franklin Light" w:cs="Calibri Light"/>
        </w:rPr>
        <w:t xml:space="preserve">to cut down their gambling </w:t>
      </w:r>
      <w:r w:rsidR="00824128" w:rsidRPr="003C6A2E">
        <w:rPr>
          <w:rFonts w:ascii="Libre Franklin Light" w:hAnsi="Libre Franklin Light" w:cs="Calibri Light"/>
        </w:rPr>
        <w:t>(</w:t>
      </w:r>
      <w:r w:rsidR="002833B3">
        <w:rPr>
          <w:rFonts w:ascii="Libre Franklin Light" w:eastAsia="Times New Roman" w:hAnsi="Libre Franklin Light" w:cs="Calibri Light"/>
          <w:b/>
          <w:bCs/>
          <w:color w:val="003777"/>
        </w:rPr>
        <w:t xml:space="preserve">75.3%</w:t>
      </w:r>
      <w:r w:rsidR="00824128" w:rsidRPr="003C6A2E">
        <w:rPr>
          <w:rFonts w:ascii="Libre Franklin Light" w:hAnsi="Libre Franklin Light" w:cs="Calibri Light"/>
        </w:rPr>
        <w:t>)</w:t>
      </w:r>
      <w:r w:rsidRPr="003C6A2E">
        <w:rPr>
          <w:rFonts w:ascii="Libre Franklin Light" w:hAnsi="Libre Franklin Light" w:cs="Calibri Light"/>
        </w:rPr>
        <w:t>,</w:t>
      </w:r>
      <w:r w:rsidR="00824128"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GB average </w:t>
      </w:r>
      <w:r w:rsidR="002833B3">
        <w:rPr>
          <w:rFonts w:ascii="Libre Franklin Light" w:hAnsi="Libre Franklin Light" w:cs="Calibri Light"/>
        </w:rPr>
        <w:t xml:space="preserve">60.5%</w:t>
      </w:r>
      <w:r w:rsidR="00824128" w:rsidRPr="003C6A2E">
        <w:rPr>
          <w:rFonts w:ascii="Libre Franklin Light" w:hAnsi="Libre Franklin Light" w:cs="Calibri Light"/>
        </w:rPr>
        <w:t>.</w:t>
      </w:r>
    </w:p>
    <w:p w14:paraId="5FFEC981" w14:textId="77777777" w:rsidR="00A11BF0" w:rsidRDefault="00A11BF0" w:rsidP="00F53115">
      <w:pPr>
        <w:rPr>
          <w:rFonts w:ascii="Libre Franklin Light" w:hAnsi="Libre Franklin Light" w:cs="Calibri Light"/>
        </w:rPr>
      </w:pPr>
    </w:p>
    <w:p w14:paraId="2EC0FF2F" w14:textId="77777777" w:rsidR="00A11BF0" w:rsidRDefault="00A11BF0">
      <w:pPr>
        <w:rPr>
          <w:rFonts w:ascii="Libre Franklin Light" w:hAnsi="Libre Franklin Light" w:cs="Calibri Light"/>
        </w:rPr>
      </w:pPr>
      <w:r>
        <w:rPr>
          <w:rFonts w:ascii="Libre Franklin Light" w:hAnsi="Libre Franklin Light" w:cs="Calibri Light"/>
        </w:rPr>
        <w:br w:type="page"/>
      </w:r>
    </w:p>
    <w:p w14:paraId="2B4713A4" w14:textId="3DA0E538" w:rsidR="00341245" w:rsidRDefault="00F53115" w:rsidP="002D390A">
      <w:pPr>
        <w:spacing w:after="240"/>
        <w:rPr>
          <w:rFonts w:ascii="Libre Franklin Light" w:hAnsi="Libre Franklin Light" w:cs="Calibri Light"/>
        </w:rPr>
      </w:pPr>
      <w:r w:rsidRPr="003C6A2E">
        <w:rPr>
          <w:rFonts w:ascii="Libre Franklin Light" w:hAnsi="Libre Franklin Light" w:cs="Calibri Light"/>
        </w:rPr>
        <w:lastRenderedPageBreak/>
        <w:t xml:space="preserve">The chart below shows the </w:t>
      </w:r>
      <w:r w:rsidR="005E3C89" w:rsidRPr="003C6A2E">
        <w:rPr>
          <w:rFonts w:ascii="Libre Franklin Light" w:hAnsi="Libre Franklin Light" w:cs="Calibri Light"/>
        </w:rPr>
        <w:t xml:space="preserve">estimated </w:t>
      </w:r>
      <w:r w:rsidRPr="003C6A2E">
        <w:rPr>
          <w:rFonts w:ascii="Libre Franklin Light" w:hAnsi="Libre Franklin Light" w:cs="Calibri Light"/>
        </w:rPr>
        <w:t xml:space="preserve">proportion of </w:t>
      </w:r>
      <w:r w:rsidR="00A05857" w:rsidRPr="003C6A2E">
        <w:rPr>
          <w:rFonts w:ascii="Libre Franklin Light" w:hAnsi="Libre Franklin Light" w:cs="Calibri Light"/>
        </w:rPr>
        <w:t xml:space="preserve">people </w:t>
      </w:r>
      <w:r w:rsidRPr="003C6A2E">
        <w:rPr>
          <w:rFonts w:ascii="Libre Franklin Light" w:hAnsi="Libre Franklin Light" w:cs="Calibri Light"/>
        </w:rPr>
        <w:t xml:space="preserve">with a PGSI </w:t>
      </w:r>
      <w:r w:rsidR="007C37DF" w:rsidRPr="003C6A2E">
        <w:rPr>
          <w:rFonts w:ascii="Libre Franklin Light" w:hAnsi="Libre Franklin Light" w:cs="Calibri Light"/>
        </w:rPr>
        <w:t xml:space="preserve">score </w:t>
      </w:r>
      <w:r w:rsidRPr="003C6A2E">
        <w:rPr>
          <w:rFonts w:ascii="Libre Franklin Light" w:hAnsi="Libre Franklin Light" w:cs="Calibri Light"/>
        </w:rPr>
        <w:t>of 1</w:t>
      </w:r>
      <w:r w:rsidR="001A17D5" w:rsidRPr="003C6A2E">
        <w:rPr>
          <w:rFonts w:ascii="Libre Franklin Light" w:hAnsi="Libre Franklin Light" w:cs="Calibri Light"/>
        </w:rPr>
        <w:t>-2</w:t>
      </w:r>
      <w:r w:rsidR="003876A3" w:rsidRPr="003C6A2E">
        <w:rPr>
          <w:rFonts w:ascii="Libre Franklin Light" w:hAnsi="Libre Franklin Light" w:cs="Calibri Light"/>
        </w:rPr>
        <w:t>, 3</w:t>
      </w:r>
      <w:r w:rsidR="001A17D5" w:rsidRPr="003C6A2E">
        <w:rPr>
          <w:rFonts w:ascii="Libre Franklin Light" w:hAnsi="Libre Franklin Light" w:cs="Calibri Light"/>
        </w:rPr>
        <w:t>-7</w:t>
      </w:r>
      <w:r w:rsidR="003876A3" w:rsidRPr="003C6A2E">
        <w:rPr>
          <w:rFonts w:ascii="Libre Franklin Light" w:hAnsi="Libre Franklin Light" w:cs="Calibri Light"/>
        </w:rPr>
        <w:t xml:space="preserve"> or 8+ </w:t>
      </w:r>
      <w:r w:rsidRPr="003C6A2E">
        <w:rPr>
          <w:rFonts w:ascii="Libre Franklin Light" w:hAnsi="Libre Franklin Light" w:cs="Calibri Light"/>
        </w:rPr>
        <w:t xml:space="preserve">who would like treatment, support or advice </w:t>
      </w:r>
      <w:r w:rsidR="00CB0A88" w:rsidRPr="003C6A2E">
        <w:rPr>
          <w:rFonts w:ascii="Libre Franklin Light" w:hAnsi="Libre Franklin Light" w:cs="Calibri Light"/>
        </w:rPr>
        <w:t>to cut down on their gambling</w:t>
      </w:r>
      <w:r w:rsidR="00671121" w:rsidRPr="003C6A2E">
        <w:rPr>
          <w:rFonts w:ascii="Libre Franklin Light" w:hAnsi="Libre Franklin Light" w:cs="Calibri Light"/>
        </w:rPr>
        <w:t>.</w:t>
      </w:r>
    </w:p>
    <w:p w14:paraId="60C938C4" w14:textId="43D06BE7" w:rsidR="00794D7C" w:rsidRPr="003C6A2E" w:rsidRDefault="002D390A" w:rsidP="00EA6181">
      <w:pPr>
        <w:shd w:val="clear" w:color="auto" w:fill="1F3864" w:themeFill="accent1" w:themeFillShade="80"/>
        <w:spacing w:after="240"/>
        <w:ind w:left="284" w:right="322"/>
        <w:jc w:val="center"/>
        <w:rPr>
          <w:rFonts w:ascii="Libre Franklin Light" w:hAnsi="Libre Franklin Light" w:cs="Calibri Light"/>
        </w:rPr>
      </w:pPr>
      <w:r w:rsidRPr="003C6A2E">
        <w:rPr>
          <w:rFonts w:ascii="Libre Franklin Light" w:hAnsi="Libre Franklin Light" w:cs="Calibri Light"/>
        </w:rPr>
        <w:t>People with a PGSI score of 1-2, 3-7 or 8+ who want treatment, support or advice to cut down on their gambling</w:t>
      </w:r>
    </w:p>
    <w:p w14:paraId="3C68D9EE" w14:textId="36FFE9FB" w:rsidR="002D390A" w:rsidRDefault="002D390A" w:rsidP="002D390A">
      <w:pPr>
        <w:spacing w:before="240"/>
        <w:jc w:val="center"/>
        <w:rPr>
          <w:rFonts w:ascii="Libre Franklin Light" w:eastAsia="Times New Roman" w:hAnsi="Libre Franklin Light" w:cs="Calibri Light"/>
        </w:rPr>
      </w:pPr>
      <w:bookmarkStart w:id="6" w:name="_Toc108511441"/>
      <w:r>
        <w:rPr>
          <w:rFonts w:ascii="Libre Franklin Light" w:eastAsia="Times New Roman" w:hAnsi="Libre Franklin Light" w:cs="Calibri Light"/>
        </w:rPr>
      </w:r>
      <w:r>
        <w:drawing>
          <wp:inline xmlns:a="http://schemas.openxmlformats.org/drawingml/2006/main" xmlns:pic="http://schemas.openxmlformats.org/drawingml/2006/picture">
            <wp:extent cx="4320000" cy="2880000"/>
            <wp:docPr id="1004" name="Picture 1550519454"/>
            <wp:cNvGraphicFramePr>
              <a:graphicFrameLocks noChangeAspect="1"/>
            </wp:cNvGraphicFramePr>
            <a:graphic>
              <a:graphicData uri="http://schemas.openxmlformats.org/drawingml/2006/picture">
                <pic:pic>
                  <pic:nvPicPr>
                    <pic:cNvPr id="0" name="want_treat_Bradford West.png"/>
                    <pic:cNvPicPr/>
                  </pic:nvPicPr>
                  <pic:blipFill>
                    <a:blip r:embed="rId19"/>
                    <a:stretch>
                      <a:fillRect/>
                    </a:stretch>
                  </pic:blipFill>
                  <pic:spPr>
                    <a:xfrm>
                      <a:off x="0" y="0"/>
                      <a:ext cx="4320000" cy="2880000"/>
                    </a:xfrm>
                    <a:prstGeom prst="rect"/>
                  </pic:spPr>
                </pic:pic>
              </a:graphicData>
            </a:graphic>
          </wp:inline>
        </w:drawing>
      </w:r>
    </w:p>
    <w:p w14:paraId="1205D1CC" w14:textId="04344EBB" w:rsidR="007C37DF" w:rsidRPr="003C6A2E" w:rsidRDefault="00767120" w:rsidP="002833B3">
      <w:pPr>
        <w:numPr>
          <w:ilvl w:val="0"/>
          <w:numId w:val="31"/>
        </w:numPr>
        <w:spacing w:before="240"/>
        <w:rPr>
          <w:rFonts w:ascii="Libre Franklin Light" w:eastAsia="Times New Roman" w:hAnsi="Libre Franklin Light" w:cs="Calibri Light"/>
        </w:rPr>
      </w:pPr>
      <w:r>
        <w:rPr>
          <w:rFonts w:ascii="Libre Franklin Light" w:eastAsia="Times New Roman" w:hAnsi="Libre Franklin Light" w:cs="Calibri Light"/>
          <w:bCs/>
        </w:rPr>
        <w:t xml:space="preserve">Bradford West</w:t>
      </w:r>
      <w:r w:rsidR="007C0877" w:rsidRPr="003C6A2E">
        <w:rPr>
          <w:rFonts w:ascii="Libre Franklin Light" w:hAnsi="Libre Franklin Light" w:cs="Calibri Light"/>
        </w:rPr>
        <w:t xml:space="preserve"> has </w:t>
      </w:r>
      <w:r w:rsidR="00A657BE" w:rsidRPr="003C6A2E">
        <w:rPr>
          <w:rFonts w:ascii="Libre Franklin Light" w:hAnsi="Libre Franklin Light" w:cs="Calibri Light"/>
        </w:rPr>
        <w:t xml:space="preserve">a </w:t>
      </w:r>
      <w:r w:rsidR="002833B3">
        <w:rPr>
          <w:rFonts w:ascii="Libre Franklin Light" w:eastAsia="Times New Roman" w:hAnsi="Libre Franklin Light" w:cs="Calibri Light"/>
          <w:b/>
          <w:bCs/>
          <w:color w:val="153D63"/>
        </w:rPr>
        <w:t xml:space="preserve">lower </w:t>
      </w:r>
      <w:r w:rsidR="007C0877"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007C0877" w:rsidRPr="003C6A2E">
        <w:rPr>
          <w:rFonts w:ascii="Libre Franklin Light" w:hAnsi="Libre Franklin Light" w:cs="Calibri Light"/>
        </w:rPr>
        <w:t xml:space="preserve">services </w:t>
      </w:r>
      <w:r w:rsidR="002F0DBA" w:rsidRPr="003C6A2E">
        <w:rPr>
          <w:rFonts w:ascii="Libre Franklin Light" w:hAnsi="Libre Franklin Light" w:cs="Calibri Light"/>
        </w:rPr>
        <w:t xml:space="preserve">compared with</w:t>
      </w:r>
      <w:r w:rsidR="007C0877" w:rsidRPr="003C6A2E">
        <w:rPr>
          <w:rFonts w:ascii="Libre Franklin Light" w:hAnsi="Libre Franklin Light" w:cs="Calibri Light"/>
        </w:rPr>
        <w:t xml:space="preserve"> the GB average, with </w:t>
      </w:r>
      <w:r w:rsidR="002833B3">
        <w:rPr>
          <w:rFonts w:ascii="Libre Franklin Light" w:eastAsia="Times New Roman" w:hAnsi="Libre Franklin Light" w:cs="Calibri Light"/>
          <w:b/>
          <w:bCs/>
          <w:color w:val="003777"/>
        </w:rPr>
        <w:t xml:space="preserve">3.7% </w:t>
      </w:r>
      <w:r w:rsidR="007C0877" w:rsidRPr="003C6A2E">
        <w:rPr>
          <w:rFonts w:ascii="Libre Franklin Light" w:hAnsi="Libre Franklin Light" w:cs="Calibri Light"/>
        </w:rPr>
        <w:t xml:space="preserve">of respondents with </w:t>
      </w:r>
      <w:r w:rsidR="007C37DF" w:rsidRPr="003C6A2E">
        <w:rPr>
          <w:rFonts w:ascii="Libre Franklin Light" w:hAnsi="Libre Franklin Light" w:cs="Calibri Light"/>
        </w:rPr>
        <w:t xml:space="preserve">a </w:t>
      </w:r>
      <w:r w:rsidR="007C0877"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7C0877" w:rsidRPr="003C6A2E">
        <w:rPr>
          <w:rFonts w:ascii="Libre Franklin Light" w:hAnsi="Libre Franklin Light" w:cs="Calibri Light"/>
        </w:rPr>
        <w:t xml:space="preserve"> of 1</w:t>
      </w:r>
      <w:r w:rsidR="001A17D5" w:rsidRPr="003C6A2E">
        <w:rPr>
          <w:rFonts w:ascii="Libre Franklin Light" w:hAnsi="Libre Franklin Light" w:cs="Calibri Light"/>
        </w:rPr>
        <w:t>-2</w:t>
      </w:r>
      <w:r w:rsidR="007C0877" w:rsidRPr="003C6A2E">
        <w:rPr>
          <w:rFonts w:ascii="Libre Franklin Light" w:hAnsi="Libre Franklin Light" w:cs="Calibri Light"/>
        </w:rPr>
        <w:t xml:space="preserve"> stating they would like</w:t>
      </w:r>
      <w:r w:rsidR="007C37DF" w:rsidRPr="003C6A2E">
        <w:rPr>
          <w:rFonts w:ascii="Libre Franklin Light" w:hAnsi="Libre Franklin Light" w:cs="Calibri Light"/>
        </w:rPr>
        <w:t xml:space="preserve"> treatment, </w:t>
      </w:r>
      <w:r w:rsidR="007C0877" w:rsidRPr="003C6A2E">
        <w:rPr>
          <w:rFonts w:ascii="Libre Franklin Light" w:hAnsi="Libre Franklin Light" w:cs="Calibri Light"/>
        </w:rPr>
        <w:t xml:space="preserve">support </w:t>
      </w:r>
      <w:r w:rsidR="007C37DF" w:rsidRPr="003C6A2E">
        <w:rPr>
          <w:rFonts w:ascii="Libre Franklin Light" w:hAnsi="Libre Franklin Light" w:cs="Calibri Light"/>
        </w:rPr>
        <w:t xml:space="preserve">or </w:t>
      </w:r>
      <w:r w:rsidR="007C0877" w:rsidRPr="003C6A2E">
        <w:rPr>
          <w:rFonts w:ascii="Libre Franklin Light" w:hAnsi="Libre Franklin Light" w:cs="Calibri Light"/>
        </w:rPr>
        <w:t>advice to deal with</w:t>
      </w:r>
      <w:r w:rsidR="007C37DF" w:rsidRPr="003C6A2E">
        <w:rPr>
          <w:rFonts w:ascii="Libre Franklin Light" w:hAnsi="Libre Franklin Light" w:cs="Calibri Light"/>
        </w:rPr>
        <w:t xml:space="preserve"> </w:t>
      </w:r>
      <w:r w:rsidR="007C0877" w:rsidRPr="003C6A2E">
        <w:rPr>
          <w:rFonts w:ascii="Libre Franklin Light" w:hAnsi="Libre Franklin Light" w:cs="Calibri Light"/>
        </w:rPr>
        <w:t xml:space="preserve">gambling, compared with </w:t>
      </w:r>
      <w:r w:rsidR="00092041">
        <w:rPr>
          <w:rFonts w:ascii="Libre Franklin Light" w:hAnsi="Libre Franklin Light" w:cs="Calibri Light"/>
        </w:rPr>
        <w:t xml:space="preserve">6.4%</w:t>
      </w:r>
      <w:r w:rsidR="007C0877" w:rsidRPr="003C6A2E">
        <w:rPr>
          <w:rFonts w:ascii="Libre Franklin Light" w:hAnsi="Libre Franklin Light" w:cs="Calibri Light"/>
        </w:rPr>
        <w:t xml:space="preserve"> across </w:t>
      </w:r>
      <w:r w:rsidR="008148CD" w:rsidRPr="003C6A2E">
        <w:rPr>
          <w:rFonts w:ascii="Libre Franklin Light" w:hAnsi="Libre Franklin Light" w:cs="Calibri Light"/>
        </w:rPr>
        <w:t xml:space="preserve">GB</w:t>
      </w:r>
      <w:r w:rsidR="007C0877" w:rsidRPr="003C6A2E">
        <w:rPr>
          <w:rFonts w:ascii="Libre Franklin Light" w:hAnsi="Libre Franklin Light" w:cs="Calibri Light"/>
        </w:rPr>
        <w:t xml:space="preserve"> as a whole.</w:t>
      </w:r>
    </w:p>
    <w:p w14:paraId="044E2CE5" w14:textId="20F10B07" w:rsidR="000064D7" w:rsidRPr="003C6A2E" w:rsidRDefault="00092041" w:rsidP="007C37DF">
      <w:pPr>
        <w:numPr>
          <w:ilvl w:val="0"/>
          <w:numId w:val="31"/>
        </w:numPr>
        <w:rPr>
          <w:rFonts w:ascii="Libre Franklin Light" w:eastAsia="Times New Roman" w:hAnsi="Libre Franklin Light" w:cs="Calibri Light"/>
        </w:rPr>
      </w:pPr>
      <w:r>
        <w:rPr>
          <w:rFonts w:ascii="Libre Franklin Light" w:eastAsia="Times New Roman" w:hAnsi="Libre Franklin Light" w:cs="Calibri Light"/>
          <w:b/>
          <w:bCs/>
          <w:color w:val="003777"/>
        </w:rPr>
        <w:t xml:space="preserve">31.5% </w:t>
      </w:r>
      <w:r w:rsidR="00250AC6" w:rsidRPr="003C6A2E">
        <w:rPr>
          <w:rFonts w:ascii="Libre Franklin Light" w:eastAsia="Times New Roman" w:hAnsi="Libre Franklin Light" w:cs="Calibri Light"/>
        </w:rPr>
        <w:t xml:space="preserve">of respondents in </w:t>
      </w:r>
      <w:r w:rsidR="00767120">
        <w:rPr>
          <w:rFonts w:ascii="Libre Franklin Light" w:eastAsia="Times New Roman" w:hAnsi="Libre Franklin Light" w:cs="Calibri Light"/>
          <w:bCs/>
        </w:rPr>
        <w:t xml:space="preserve">Bradford West</w:t>
      </w:r>
      <w:r w:rsidR="00250AC6" w:rsidRPr="003C6A2E">
        <w:rPr>
          <w:rFonts w:ascii="Libre Franklin Light" w:eastAsia="Times New Roman" w:hAnsi="Libre Franklin Light" w:cs="Calibri Light"/>
        </w:rPr>
        <w:t xml:space="preserve"> </w:t>
      </w:r>
      <w:r w:rsidR="00250AC6" w:rsidRPr="003C6A2E">
        <w:rPr>
          <w:rFonts w:ascii="Libre Franklin Light" w:hAnsi="Libre Franklin Light" w:cs="Calibri Light"/>
        </w:rPr>
        <w:t xml:space="preserve">with </w:t>
      </w:r>
      <w:r w:rsidR="007C37DF" w:rsidRPr="003C6A2E">
        <w:rPr>
          <w:rFonts w:ascii="Libre Franklin Light" w:hAnsi="Libre Franklin Light" w:cs="Calibri Light"/>
        </w:rPr>
        <w:t xml:space="preserve">a </w:t>
      </w:r>
      <w:r w:rsidR="00250AC6" w:rsidRPr="003C6A2E">
        <w:rPr>
          <w:rFonts w:ascii="Libre Franklin Light" w:hAnsi="Libre Franklin Light" w:cs="Calibri Light"/>
        </w:rPr>
        <w:t xml:space="preserve">PGSI </w:t>
      </w:r>
      <w:r w:rsidR="007C37DF" w:rsidRPr="003C6A2E">
        <w:rPr>
          <w:rFonts w:ascii="Libre Franklin Light" w:hAnsi="Libre Franklin Light" w:cs="Calibri Light"/>
        </w:rPr>
        <w:t>score</w:t>
      </w:r>
      <w:r w:rsidR="00250AC6" w:rsidRPr="003C6A2E">
        <w:rPr>
          <w:rFonts w:ascii="Libre Franklin Light" w:hAnsi="Libre Franklin Light" w:cs="Calibri Light"/>
        </w:rPr>
        <w:t xml:space="preserve"> of 3</w:t>
      </w:r>
      <w:r w:rsidR="001A17D5" w:rsidRPr="003C6A2E">
        <w:rPr>
          <w:rFonts w:ascii="Libre Franklin Light" w:hAnsi="Libre Franklin Light" w:cs="Calibri Light"/>
        </w:rPr>
        <w:t>-7</w:t>
      </w:r>
      <w:r w:rsidR="00250AC6" w:rsidRPr="003C6A2E">
        <w:rPr>
          <w:rFonts w:ascii="Libre Franklin Light" w:hAnsi="Libre Franklin Light" w:cs="Calibri Light"/>
        </w:rPr>
        <w:t xml:space="preserve"> </w:t>
      </w:r>
      <w:r w:rsidR="00250AC6" w:rsidRPr="003C6A2E">
        <w:rPr>
          <w:rFonts w:ascii="Libre Franklin Light" w:eastAsia="Times New Roman" w:hAnsi="Libre Franklin Light" w:cs="Calibri Light"/>
        </w:rPr>
        <w:t xml:space="preserve">would like </w:t>
      </w:r>
      <w:r w:rsidR="007C37DF" w:rsidRPr="003C6A2E">
        <w:rPr>
          <w:rFonts w:ascii="Libre Franklin Light" w:hAnsi="Libre Franklin Light" w:cs="Calibri Light"/>
        </w:rPr>
        <w:t>treatment, support or advice</w:t>
      </w:r>
      <w:r w:rsidR="00250AC6" w:rsidRPr="003C6A2E">
        <w:rPr>
          <w:rFonts w:ascii="Libre Franklin Light" w:hAnsi="Libre Franklin Light" w:cs="Calibri Light"/>
        </w:rPr>
        <w:t xml:space="preserve">, compared with </w:t>
      </w:r>
      <w:r>
        <w:rPr>
          <w:rFonts w:ascii="Libre Franklin Light" w:hAnsi="Libre Franklin Light" w:cs="Calibri Light"/>
        </w:rPr>
        <w:t xml:space="preserve">25.2%</w:t>
      </w:r>
      <w:r w:rsidR="00250AC6" w:rsidRPr="003C6A2E">
        <w:rPr>
          <w:rFonts w:ascii="Libre Franklin Light" w:hAnsi="Libre Franklin Light" w:cs="Calibri Light"/>
        </w:rPr>
        <w:t xml:space="preserve"> across GB.</w:t>
      </w:r>
      <w:r w:rsidR="00250AC6" w:rsidRPr="003C6A2E">
        <w:rPr>
          <w:rFonts w:ascii="Libre Franklin Light" w:eastAsia="Times New Roman" w:hAnsi="Libre Franklin Light" w:cs="Calibri Light"/>
        </w:rPr>
        <w:t xml:space="preserve"> </w:t>
      </w:r>
    </w:p>
    <w:p w14:paraId="461CFFFE" w14:textId="3472A96A" w:rsidR="007C0877" w:rsidRPr="003C6A2E" w:rsidRDefault="007C0877" w:rsidP="007C37DF">
      <w:pPr>
        <w:numPr>
          <w:ilvl w:val="0"/>
          <w:numId w:val="31"/>
        </w:numPr>
        <w:rPr>
          <w:rFonts w:ascii="Libre Franklin Light" w:eastAsia="Times New Roman" w:hAnsi="Libre Franklin Light" w:cs="Calibri Light"/>
        </w:rPr>
      </w:pPr>
      <w:r w:rsidRPr="003C6A2E">
        <w:rPr>
          <w:rFonts w:ascii="Libre Franklin Light" w:hAnsi="Libre Franklin Light" w:cs="Calibri Light"/>
        </w:rPr>
        <w:t xml:space="preserve">Demand for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among those </w:t>
      </w:r>
      <w:r w:rsidR="009E58F5" w:rsidRPr="003C6A2E">
        <w:rPr>
          <w:rFonts w:ascii="Libre Franklin Light" w:hAnsi="Libre Franklin Light" w:cs="Calibri Light"/>
        </w:rPr>
        <w:t xml:space="preserve">with a PGSI score of 8+ </w:t>
      </w:r>
      <w:r w:rsidRPr="003C6A2E">
        <w:rPr>
          <w:rFonts w:ascii="Libre Franklin Light" w:hAnsi="Libre Franklin Light" w:cs="Calibri Light"/>
        </w:rPr>
        <w:t xml:space="preserve">is </w:t>
      </w:r>
      <w:r w:rsidR="00092041">
        <w:rPr>
          <w:rFonts w:ascii="Libre Franklin Light" w:eastAsia="Times New Roman" w:hAnsi="Libre Franklin Light" w:cs="Calibri Light"/>
          <w:b/>
          <w:bCs/>
          <w:color w:val="153D63"/>
        </w:rPr>
        <w:t xml:space="preserve">higher </w:t>
      </w:r>
      <w:r w:rsidRPr="003C6A2E">
        <w:rPr>
          <w:rFonts w:ascii="Libre Franklin Light" w:hAnsi="Libre Franklin Light" w:cs="Calibri Light"/>
        </w:rPr>
        <w:t xml:space="preserve">in </w:t>
      </w:r>
      <w:r w:rsidR="00767120">
        <w:rPr>
          <w:rFonts w:ascii="Libre Franklin Light" w:eastAsia="Times New Roman" w:hAnsi="Libre Franklin Light" w:cs="Calibri Light"/>
          <w:bCs/>
        </w:rPr>
        <w:t xml:space="preserve">Bradford West</w:t>
      </w:r>
      <w:r w:rsidR="001C03D2" w:rsidRPr="003C6A2E">
        <w:rPr>
          <w:rFonts w:ascii="Libre Franklin Light" w:hAnsi="Libre Franklin Light" w:cs="Calibri Light"/>
        </w:rPr>
        <w:t xml:space="preserve">:</w:t>
      </w:r>
      <w:r w:rsidRPr="003C6A2E">
        <w:rPr>
          <w:rFonts w:ascii="Libre Franklin Light" w:hAnsi="Libre Franklin Light" w:cs="Calibri Light"/>
          <w:b/>
          <w:bCs/>
        </w:rPr>
        <w:t xml:space="preserve"> </w:t>
      </w:r>
      <w:r w:rsidR="00092041">
        <w:rPr>
          <w:rFonts w:ascii="Libre Franklin Light" w:eastAsia="Times New Roman" w:hAnsi="Libre Franklin Light" w:cs="Calibri Light"/>
          <w:b/>
          <w:bCs/>
          <w:color w:val="003777"/>
        </w:rPr>
        <w:t xml:space="preserve">60.7% </w:t>
      </w:r>
      <w:r w:rsidRPr="003C6A2E">
        <w:rPr>
          <w:rFonts w:ascii="Libre Franklin Light" w:hAnsi="Libre Franklin Light" w:cs="Calibri Light"/>
        </w:rPr>
        <w:t xml:space="preserve">of those with PGSI 8+ </w:t>
      </w:r>
      <w:r w:rsidR="00B71854" w:rsidRPr="003C6A2E">
        <w:rPr>
          <w:rFonts w:ascii="Libre Franklin Light" w:hAnsi="Libre Franklin Light" w:cs="Calibri Light"/>
        </w:rPr>
        <w:t xml:space="preserve">want </w:t>
      </w:r>
      <w:r w:rsidR="007C37DF" w:rsidRPr="003C6A2E">
        <w:rPr>
          <w:rFonts w:ascii="Libre Franklin Light" w:hAnsi="Libre Franklin Light" w:cs="Calibri Light"/>
        </w:rPr>
        <w:t xml:space="preserve">treatment, support or advice </w:t>
      </w:r>
      <w:r w:rsidRPr="003C6A2E">
        <w:rPr>
          <w:rFonts w:ascii="Libre Franklin Light" w:hAnsi="Libre Franklin Light" w:cs="Calibri Light"/>
        </w:rPr>
        <w:t xml:space="preserve">services, compared with </w:t>
      </w:r>
      <w:r w:rsidR="00092041">
        <w:rPr>
          <w:rFonts w:ascii="Libre Franklin Light" w:hAnsi="Libre Franklin Light" w:cs="Calibri Light"/>
        </w:rPr>
        <w:t xml:space="preserve">57.3%</w:t>
      </w:r>
      <w:r w:rsidRPr="003C6A2E">
        <w:rPr>
          <w:rFonts w:ascii="Libre Franklin Light" w:hAnsi="Libre Franklin Light" w:cs="Calibri Light"/>
        </w:rPr>
        <w:t xml:space="preserve"> across GB.</w:t>
      </w:r>
    </w:p>
    <w:p w14:paraId="619592F5" w14:textId="77777777" w:rsidR="007C0877" w:rsidRPr="003C6A2E" w:rsidRDefault="007C0877" w:rsidP="007C0877">
      <w:pPr>
        <w:rPr>
          <w:rFonts w:ascii="Libre Franklin Light" w:hAnsi="Libre Franklin Light" w:cs="Calibri Light"/>
        </w:rPr>
      </w:pPr>
    </w:p>
    <w:bookmarkEnd w:id="6"/>
    <w:p w14:paraId="540D9BB8" w14:textId="77777777" w:rsidR="00A11BF0" w:rsidRDefault="00A11BF0">
      <w:pPr>
        <w:rPr>
          <w:rFonts w:ascii="Libre Franklin Light" w:eastAsia="Times New Roman" w:hAnsi="Libre Franklin Light" w:cs="Calibri Light"/>
          <w:color w:val="002060"/>
          <w:sz w:val="26"/>
          <w:szCs w:val="26"/>
        </w:rPr>
      </w:pPr>
      <w:r>
        <w:rPr>
          <w:rFonts w:ascii="Libre Franklin Light" w:eastAsia="Times New Roman" w:hAnsi="Libre Franklin Light" w:cs="Calibri Light"/>
          <w:color w:val="002060"/>
          <w:sz w:val="26"/>
          <w:szCs w:val="26"/>
        </w:rPr>
        <w:br w:type="page"/>
      </w:r>
    </w:p>
    <w:p w14:paraId="4233991F" w14:textId="3D0A6D3D" w:rsidR="007C0877" w:rsidRPr="003C6A2E" w:rsidRDefault="005E3C89" w:rsidP="007C0877">
      <w:pPr>
        <w:rPr>
          <w:rFonts w:ascii="Libre Franklin Light" w:eastAsia="Times New Roman" w:hAnsi="Libre Franklin Light" w:cs="Calibri Light"/>
          <w:color w:val="002060"/>
          <w:sz w:val="26"/>
          <w:szCs w:val="26"/>
        </w:rPr>
      </w:pPr>
      <w:r w:rsidRPr="003C6A2E">
        <w:rPr>
          <w:rFonts w:ascii="Libre Franklin Light" w:eastAsia="Times New Roman" w:hAnsi="Libre Franklin Light" w:cs="Calibri Light"/>
          <w:color w:val="002060"/>
          <w:sz w:val="26"/>
          <w:szCs w:val="26"/>
        </w:rPr>
        <w:lastRenderedPageBreak/>
        <w:t xml:space="preserve">Estimated </w:t>
      </w:r>
      <w:r w:rsidR="00B71854" w:rsidRPr="003C6A2E">
        <w:rPr>
          <w:rFonts w:ascii="Libre Franklin Light" w:eastAsia="Times New Roman" w:hAnsi="Libre Franklin Light" w:cs="Calibri Light"/>
          <w:color w:val="002060"/>
          <w:sz w:val="26"/>
          <w:szCs w:val="26"/>
        </w:rPr>
        <w:t>F</w:t>
      </w:r>
      <w:r w:rsidRPr="003C6A2E">
        <w:rPr>
          <w:rFonts w:ascii="Libre Franklin Light" w:eastAsia="Times New Roman" w:hAnsi="Libre Franklin Light" w:cs="Calibri Light"/>
          <w:color w:val="002060"/>
          <w:sz w:val="26"/>
          <w:szCs w:val="26"/>
        </w:rPr>
        <w:t xml:space="preserve">iscal </w:t>
      </w:r>
      <w:r w:rsidR="00B71854" w:rsidRPr="003C6A2E">
        <w:rPr>
          <w:rFonts w:ascii="Libre Franklin Light" w:eastAsia="Times New Roman" w:hAnsi="Libre Franklin Light" w:cs="Calibri Light"/>
          <w:color w:val="002060"/>
          <w:sz w:val="26"/>
          <w:szCs w:val="26"/>
        </w:rPr>
        <w:t>C</w:t>
      </w:r>
      <w:r w:rsidRPr="003C6A2E">
        <w:rPr>
          <w:rFonts w:ascii="Libre Franklin Light" w:eastAsia="Times New Roman" w:hAnsi="Libre Franklin Light" w:cs="Calibri Light"/>
          <w:color w:val="002060"/>
          <w:sz w:val="26"/>
          <w:szCs w:val="26"/>
        </w:rPr>
        <w:t xml:space="preserve">osts of </w:t>
      </w:r>
      <w:r w:rsidR="003876A3" w:rsidRPr="003C6A2E">
        <w:rPr>
          <w:rFonts w:ascii="Libre Franklin Light" w:eastAsia="Times New Roman" w:hAnsi="Libre Franklin Light" w:cs="Calibri Light"/>
          <w:color w:val="002060"/>
          <w:sz w:val="26"/>
          <w:szCs w:val="26"/>
        </w:rPr>
        <w:t>‘</w:t>
      </w:r>
      <w:r w:rsidR="00B71854" w:rsidRPr="003C6A2E">
        <w:rPr>
          <w:rFonts w:ascii="Libre Franklin Light" w:eastAsia="Times New Roman" w:hAnsi="Libre Franklin Light" w:cs="Calibri Light"/>
          <w:color w:val="002060"/>
          <w:sz w:val="26"/>
          <w:szCs w:val="26"/>
        </w:rPr>
        <w:t>P</w:t>
      </w:r>
      <w:r w:rsidRPr="003C6A2E">
        <w:rPr>
          <w:rFonts w:ascii="Libre Franklin Light" w:eastAsia="Times New Roman" w:hAnsi="Libre Franklin Light" w:cs="Calibri Light"/>
          <w:color w:val="002060"/>
          <w:sz w:val="26"/>
          <w:szCs w:val="26"/>
        </w:rPr>
        <w:t xml:space="preserve">roblem </w:t>
      </w:r>
      <w:r w:rsidR="00B71854" w:rsidRPr="003C6A2E">
        <w:rPr>
          <w:rFonts w:ascii="Libre Franklin Light" w:eastAsia="Times New Roman" w:hAnsi="Libre Franklin Light" w:cs="Calibri Light"/>
          <w:color w:val="002060"/>
          <w:sz w:val="26"/>
          <w:szCs w:val="26"/>
        </w:rPr>
        <w:t>G</w:t>
      </w:r>
      <w:r w:rsidRPr="003C6A2E">
        <w:rPr>
          <w:rFonts w:ascii="Libre Franklin Light" w:eastAsia="Times New Roman" w:hAnsi="Libre Franklin Light" w:cs="Calibri Light"/>
          <w:color w:val="002060"/>
          <w:sz w:val="26"/>
          <w:szCs w:val="26"/>
        </w:rPr>
        <w:t>ambling</w:t>
      </w:r>
      <w:r w:rsidR="003876A3" w:rsidRPr="003C6A2E">
        <w:rPr>
          <w:rFonts w:ascii="Libre Franklin Light" w:eastAsia="Times New Roman" w:hAnsi="Libre Franklin Light" w:cs="Calibri Light"/>
          <w:color w:val="002060"/>
          <w:sz w:val="26"/>
          <w:szCs w:val="26"/>
        </w:rPr>
        <w:t>’</w:t>
      </w:r>
    </w:p>
    <w:p w14:paraId="5086051D" w14:textId="77777777" w:rsidR="005E3C89" w:rsidRPr="003C6A2E" w:rsidRDefault="005E3C89" w:rsidP="007C0877">
      <w:pPr>
        <w:rPr>
          <w:rFonts w:ascii="Libre Franklin Light" w:hAnsi="Libre Franklin Light" w:cs="Calibri Light"/>
        </w:rPr>
      </w:pPr>
    </w:p>
    <w:p w14:paraId="407F14FC" w14:textId="386B7509" w:rsidR="007C0877" w:rsidRPr="003C6A2E" w:rsidRDefault="00F53115" w:rsidP="007C0877">
      <w:pPr>
        <w:rPr>
          <w:rFonts w:ascii="Libre Franklin Light" w:hAnsi="Libre Franklin Light" w:cs="Calibri Light"/>
        </w:rPr>
      </w:pPr>
      <w:bookmarkStart w:id="7" w:name="_Hlk135409466"/>
      <w:r w:rsidRPr="003C6A2E">
        <w:rPr>
          <w:rFonts w:ascii="Libre Franklin Light" w:hAnsi="Libre Franklin Light" w:cs="Calibri Light"/>
        </w:rPr>
        <w:t xml:space="preserve">In </w:t>
      </w:r>
      <w:r w:rsidR="005E3C89" w:rsidRPr="003C6A2E">
        <w:rPr>
          <w:rFonts w:ascii="Libre Franklin Light" w:hAnsi="Libre Franklin Light" w:cs="Calibri Light"/>
        </w:rPr>
        <w:t xml:space="preserve">April </w:t>
      </w:r>
      <w:r w:rsidRPr="003C6A2E">
        <w:rPr>
          <w:rFonts w:ascii="Libre Franklin Light" w:hAnsi="Libre Franklin Light" w:cs="Calibri Light"/>
        </w:rPr>
        <w:t>202</w:t>
      </w:r>
      <w:r w:rsidR="00EF7FCB" w:rsidRPr="003C6A2E">
        <w:rPr>
          <w:rFonts w:ascii="Libre Franklin Light" w:hAnsi="Libre Franklin Light" w:cs="Calibri Light"/>
        </w:rPr>
        <w:t>3</w:t>
      </w:r>
      <w:r w:rsidRPr="003C6A2E">
        <w:rPr>
          <w:rFonts w:ascii="Libre Franklin Light" w:hAnsi="Libre Franklin Light" w:cs="Calibri Light"/>
        </w:rPr>
        <w:t xml:space="preserve">, </w:t>
      </w:r>
      <w:r w:rsidR="00A47EAF" w:rsidRPr="003C6A2E">
        <w:rPr>
          <w:rFonts w:ascii="Libre Franklin Light" w:hAnsi="Libre Franklin Light" w:cs="Calibri Light"/>
        </w:rPr>
        <w:t>the National Institute of Economic and Social Research</w:t>
      </w:r>
      <w:r w:rsidR="006A34C0" w:rsidRPr="003C6A2E">
        <w:rPr>
          <w:rFonts w:ascii="Libre Franklin Light" w:hAnsi="Libre Franklin Light" w:cs="Calibri Light"/>
        </w:rPr>
        <w:t xml:space="preserve"> (NIESR)</w:t>
      </w:r>
      <w:r w:rsidRPr="003C6A2E">
        <w:rPr>
          <w:rFonts w:ascii="Libre Franklin Light" w:hAnsi="Libre Franklin Light" w:cs="Calibri Light"/>
        </w:rPr>
        <w:t xml:space="preserve"> estimated that the annual </w:t>
      </w:r>
      <w:r w:rsidR="006A34C0" w:rsidRPr="003C6A2E">
        <w:rPr>
          <w:rFonts w:ascii="Libre Franklin Light" w:hAnsi="Libre Franklin Light" w:cs="Calibri Light"/>
        </w:rPr>
        <w:t>fiscal</w:t>
      </w:r>
      <w:r w:rsidRPr="003C6A2E">
        <w:rPr>
          <w:rFonts w:ascii="Libre Franklin Light" w:hAnsi="Libre Franklin Light" w:cs="Calibri Light"/>
        </w:rPr>
        <w:t xml:space="preserve"> </w:t>
      </w:r>
      <w:r w:rsidR="006A34C0" w:rsidRPr="003C6A2E">
        <w:rPr>
          <w:rFonts w:ascii="Libre Franklin Light" w:hAnsi="Libre Franklin Light" w:cs="Calibri Light"/>
        </w:rPr>
        <w:t>cost of ‘problem gambling’</w:t>
      </w:r>
      <w:r w:rsidR="007C37DF" w:rsidRPr="003C6A2E">
        <w:rPr>
          <w:rFonts w:ascii="Libre Franklin Light" w:hAnsi="Libre Franklin Light" w:cs="Calibri Light"/>
        </w:rPr>
        <w:t xml:space="preserve"> (PGSI 8+)</w:t>
      </w:r>
      <w:r w:rsidRPr="003C6A2E">
        <w:rPr>
          <w:rFonts w:ascii="Libre Franklin Light" w:hAnsi="Libre Franklin Light" w:cs="Calibri Light"/>
        </w:rPr>
        <w:t xml:space="preserve"> is </w:t>
      </w:r>
      <w:r w:rsidR="006A34C0" w:rsidRPr="003C6A2E">
        <w:rPr>
          <w:rFonts w:ascii="Libre Franklin Light" w:hAnsi="Libre Franklin Light" w:cs="Calibri Light"/>
        </w:rPr>
        <w:t xml:space="preserve">roughly </w:t>
      </w:r>
      <w:r w:rsidR="005E3C89" w:rsidRPr="003C6A2E">
        <w:rPr>
          <w:rFonts w:ascii="Libre Franklin Light" w:hAnsi="Libre Franklin Light" w:cs="Calibri Light"/>
        </w:rPr>
        <w:t>£</w:t>
      </w:r>
      <w:r w:rsidR="006A34C0" w:rsidRPr="003C6A2E">
        <w:rPr>
          <w:rFonts w:ascii="Libre Franklin Light" w:hAnsi="Libre Franklin Light" w:cs="Calibri Light"/>
        </w:rPr>
        <w:t xml:space="preserve">1.4 billion </w:t>
      </w:r>
      <w:r w:rsidRPr="003C6A2E">
        <w:rPr>
          <w:rFonts w:ascii="Libre Franklin Light" w:hAnsi="Libre Franklin Light" w:cs="Calibri Light"/>
        </w:rPr>
        <w:t xml:space="preserve">(in </w:t>
      </w:r>
      <w:r w:rsidR="00EF7FCB" w:rsidRPr="003C6A2E">
        <w:rPr>
          <w:rFonts w:ascii="Libre Franklin Light" w:hAnsi="Libre Franklin Light" w:cs="Calibri Light"/>
        </w:rPr>
        <w:t>2023</w:t>
      </w:r>
      <w:r w:rsidRPr="003C6A2E">
        <w:rPr>
          <w:rFonts w:ascii="Libre Franklin Light" w:hAnsi="Libre Franklin Light" w:cs="Calibri Light"/>
        </w:rPr>
        <w:t xml:space="preserve"> prices)</w:t>
      </w:r>
      <w:r w:rsidR="007C0877" w:rsidRPr="003C6A2E">
        <w:rPr>
          <w:rStyle w:val="FootnoteReference"/>
          <w:rFonts w:ascii="Libre Franklin Light" w:hAnsi="Libre Franklin Light" w:cs="Calibri Light"/>
        </w:rPr>
        <w:footnoteReference w:id="4"/>
      </w:r>
      <w:r w:rsidR="0007720C">
        <w:rPr>
          <w:rFonts w:ascii="Libre Franklin Light" w:hAnsi="Libre Franklin Light" w:cs="Calibri Light"/>
        </w:rPr>
        <w:t xml:space="preserve"> </w:t>
      </w:r>
      <w:r w:rsidR="0007720C" w:rsidRPr="0007720C">
        <w:rPr>
          <w:rFonts w:ascii="Libre Franklin Light" w:hAnsi="Libre Franklin Light" w:cs="Calibri Light"/>
        </w:rPr>
        <w:t>which is approximately £1.48 billion today when adjusting for inflation</w:t>
      </w:r>
      <w:r w:rsidR="0007720C">
        <w:rPr>
          <w:rStyle w:val="FootnoteReference"/>
          <w:rFonts w:ascii="Libre Franklin Light" w:hAnsi="Libre Franklin Light" w:cs="Calibri Light"/>
        </w:rPr>
        <w:footnoteReference w:id="5"/>
      </w:r>
      <w:r w:rsidR="007760CA" w:rsidRPr="0007720C">
        <w:rPr>
          <w:rFonts w:ascii="Libre Franklin Light" w:hAnsi="Libre Franklin Light" w:cs="Calibri Light"/>
        </w:rPr>
        <w:t>.</w:t>
      </w:r>
    </w:p>
    <w:p w14:paraId="6654CD27" w14:textId="77777777" w:rsidR="007C0877" w:rsidRPr="003C6A2E" w:rsidRDefault="007C0877" w:rsidP="007C0877">
      <w:pPr>
        <w:rPr>
          <w:rFonts w:ascii="Libre Franklin Light" w:hAnsi="Libre Franklin Light" w:cs="Calibri Light"/>
        </w:rPr>
      </w:pPr>
    </w:p>
    <w:p w14:paraId="5E4F478E" w14:textId="6900E606" w:rsidR="00484461" w:rsidRPr="003C6A2E" w:rsidRDefault="007C0877" w:rsidP="003243B3">
      <w:pPr>
        <w:rPr>
          <w:rFonts w:ascii="Libre Franklin Light" w:hAnsi="Libre Franklin Light" w:cs="Calibri Light"/>
        </w:rPr>
      </w:pPr>
      <w:r w:rsidRPr="003C6A2E">
        <w:rPr>
          <w:rFonts w:ascii="Libre Franklin Light" w:hAnsi="Libre Franklin Light" w:cs="Calibri Light"/>
        </w:rPr>
        <w:t xml:space="preserve">The table below shows the excess cost of harm associated with gambling across </w:t>
      </w:r>
      <w:r w:rsidR="00767120">
        <w:rPr>
          <w:rFonts w:ascii="Libre Franklin Light" w:eastAsia="Times New Roman" w:hAnsi="Libre Franklin Light" w:cs="Calibri Light"/>
          <w:bCs/>
        </w:rPr>
        <w:t xml:space="preserve">Bradford West</w:t>
      </w:r>
      <w:r w:rsidR="00DB0586" w:rsidRPr="003C6A2E">
        <w:rPr>
          <w:rFonts w:ascii="Libre Franklin Light" w:eastAsia="Times New Roman" w:hAnsi="Libre Franklin Light" w:cs="Calibri Light"/>
        </w:rPr>
        <w:t xml:space="preserve"> </w:t>
      </w:r>
      <w:r w:rsidRPr="003C6A2E">
        <w:rPr>
          <w:rFonts w:ascii="Libre Franklin Light" w:hAnsi="Libre Franklin Light" w:cs="Calibri Light"/>
        </w:rPr>
        <w:t xml:space="preserve">and </w:t>
      </w:r>
      <w:r w:rsidR="005E3C89" w:rsidRPr="003C6A2E">
        <w:rPr>
          <w:rFonts w:ascii="Libre Franklin Light" w:hAnsi="Libre Franklin Light" w:cs="Calibri Light"/>
        </w:rPr>
        <w:t>GB</w:t>
      </w:r>
      <w:r w:rsidRPr="003C6A2E">
        <w:rPr>
          <w:rFonts w:ascii="Libre Franklin Light" w:hAnsi="Libre Franklin Light" w:cs="Calibri Light"/>
        </w:rPr>
        <w:t xml:space="preserve">. </w:t>
      </w:r>
      <w:r w:rsidR="005E3C89" w:rsidRPr="003C6A2E">
        <w:rPr>
          <w:rFonts w:ascii="Libre Franklin Light" w:hAnsi="Libre Franklin Light" w:cs="Calibri Light"/>
        </w:rPr>
        <w:t>NIESR</w:t>
      </w:r>
      <w:r w:rsidR="00F53115" w:rsidRPr="003C6A2E">
        <w:rPr>
          <w:rFonts w:ascii="Libre Franklin Light" w:hAnsi="Libre Franklin Light" w:cs="Calibri Light"/>
        </w:rPr>
        <w:t xml:space="preserve">’s national figures have been </w:t>
      </w:r>
      <w:r w:rsidR="00E72595">
        <w:rPr>
          <w:rFonts w:ascii="Libre Franklin Light" w:hAnsi="Libre Franklin Light" w:cs="Calibri Light"/>
        </w:rPr>
        <w:t xml:space="preserve">inflation-adjusted then </w:t>
      </w:r>
      <w:r w:rsidR="00F53115" w:rsidRPr="003C6A2E">
        <w:rPr>
          <w:rFonts w:ascii="Libre Franklin Light" w:hAnsi="Libre Franklin Light" w:cs="Calibri Light"/>
        </w:rPr>
        <w:t xml:space="preserve">apportioned to </w:t>
      </w:r>
      <w:r w:rsidR="00767120">
        <w:rPr>
          <w:rFonts w:ascii="Libre Franklin Light" w:eastAsia="Times New Roman" w:hAnsi="Libre Franklin Light" w:cs="Calibri Light"/>
          <w:bCs/>
        </w:rPr>
        <w:t xml:space="preserve">Bradford West</w:t>
      </w:r>
      <w:r w:rsidR="00F53115" w:rsidRPr="003C6A2E">
        <w:rPr>
          <w:rFonts w:ascii="Libre Franklin Light" w:hAnsi="Libre Franklin Light" w:cs="Calibri Light"/>
        </w:rPr>
        <w:t xml:space="preserve"> based on</w:t>
      </w:r>
      <w:r w:rsidR="007C37DF" w:rsidRPr="003C6A2E">
        <w:rPr>
          <w:rFonts w:ascii="Libre Franklin Light" w:eastAsia="Times New Roman" w:hAnsi="Libre Franklin Light" w:cs="Calibri Light"/>
        </w:rPr>
        <w:t xml:space="preserve"> the </w:t>
      </w:r>
      <w:r w:rsidR="007B592F">
        <w:rPr>
          <w:rFonts w:ascii="Libre Franklin Light" w:eastAsia="Times New Roman" w:hAnsi="Libre Franklin Light" w:cs="Calibri Light"/>
        </w:rPr>
        <w:t xml:space="preserve">Parliamentary Constituency</w:t>
      </w:r>
      <w:r w:rsidR="007C37DF" w:rsidRPr="003C6A2E">
        <w:rPr>
          <w:rFonts w:ascii="Libre Franklin Light" w:hAnsi="Libre Franklin Light" w:cs="Calibri Light"/>
        </w:rPr>
        <w:t>’s</w:t>
      </w:r>
      <w:r w:rsidR="00F53115" w:rsidRPr="003C6A2E">
        <w:rPr>
          <w:rFonts w:ascii="Libre Franklin Light" w:hAnsi="Libre Franklin Light" w:cs="Calibri Light"/>
        </w:rPr>
        <w:t xml:space="preserve"> estimated share of the total number of people in</w:t>
      </w:r>
      <w:r w:rsidR="00EF7FCB" w:rsidRPr="003C6A2E">
        <w:rPr>
          <w:rFonts w:ascii="Libre Franklin Light" w:hAnsi="Libre Franklin Light" w:cs="Calibri Light"/>
        </w:rPr>
        <w:t xml:space="preserve"> </w:t>
      </w:r>
      <w:r w:rsidR="006A34C0" w:rsidRPr="003C6A2E">
        <w:rPr>
          <w:rFonts w:ascii="Libre Franklin Light" w:hAnsi="Libre Franklin Light" w:cs="Calibri Light"/>
        </w:rPr>
        <w:t xml:space="preserve">Great Britain </w:t>
      </w:r>
      <w:r w:rsidR="007C37DF" w:rsidRPr="003C6A2E">
        <w:rPr>
          <w:rFonts w:ascii="Libre Franklin Light" w:hAnsi="Libre Franklin Light" w:cs="Calibri Light"/>
        </w:rPr>
        <w:t>who are</w:t>
      </w:r>
      <w:r w:rsidR="006A34C0" w:rsidRPr="003C6A2E">
        <w:rPr>
          <w:rFonts w:ascii="Libre Franklin Light" w:hAnsi="Libre Franklin Light" w:cs="Calibri Light"/>
        </w:rPr>
        <w:t xml:space="preserve"> </w:t>
      </w:r>
      <w:r w:rsidR="00F53115" w:rsidRPr="003C6A2E">
        <w:rPr>
          <w:rFonts w:ascii="Libre Franklin Light" w:hAnsi="Libre Franklin Light" w:cs="Calibri Light"/>
        </w:rPr>
        <w:t xml:space="preserve">PGSI </w:t>
      </w:r>
      <w:r w:rsidR="006A34C0" w:rsidRPr="003C6A2E">
        <w:rPr>
          <w:rFonts w:ascii="Libre Franklin Light" w:hAnsi="Libre Franklin Light" w:cs="Calibri Light"/>
        </w:rPr>
        <w:t>8</w:t>
      </w:r>
      <w:r w:rsidR="00F53115" w:rsidRPr="003C6A2E">
        <w:rPr>
          <w:rFonts w:ascii="Libre Franklin Light" w:hAnsi="Libre Franklin Light" w:cs="Calibri Light"/>
        </w:rPr>
        <w:t>+</w:t>
      </w:r>
      <w:r w:rsidR="00EF7FCB" w:rsidRPr="003C6A2E">
        <w:rPr>
          <w:rFonts w:ascii="Libre Franklin Light" w:hAnsi="Libre Franklin Light" w:cs="Calibri Light"/>
        </w:rPr>
        <w:t>.</w:t>
      </w:r>
      <w:r w:rsidR="003243B3" w:rsidRPr="003C6A2E">
        <w:rPr>
          <w:rFonts w:ascii="Libre Franklin Light" w:hAnsi="Libre Franklin Light" w:cs="Calibri Light"/>
        </w:rPr>
        <w:t xml:space="preserve"> </w:t>
      </w:r>
      <w:r w:rsidR="00484461" w:rsidRPr="003C6A2E">
        <w:rPr>
          <w:rFonts w:ascii="Libre Franklin Light" w:hAnsi="Libre Franklin Light" w:cs="Calibri Light"/>
        </w:rPr>
        <w:t xml:space="preserve">Using this methodology, the total </w:t>
      </w:r>
      <w:r w:rsidR="005E3C89" w:rsidRPr="003C6A2E">
        <w:rPr>
          <w:rFonts w:ascii="Libre Franklin Light" w:hAnsi="Libre Franklin Light" w:cs="Calibri Light"/>
        </w:rPr>
        <w:t>fiscal</w:t>
      </w:r>
      <w:r w:rsidR="00484461" w:rsidRPr="003C6A2E">
        <w:rPr>
          <w:rFonts w:ascii="Libre Franklin Light" w:hAnsi="Libre Franklin Light" w:cs="Calibri Light"/>
        </w:rPr>
        <w:t xml:space="preserve"> cost of harm associated with </w:t>
      </w:r>
      <w:r w:rsidR="005E3C89" w:rsidRPr="003C6A2E">
        <w:rPr>
          <w:rFonts w:ascii="Libre Franklin Light" w:hAnsi="Libre Franklin Light" w:cs="Calibri Light"/>
        </w:rPr>
        <w:t xml:space="preserve">'problem </w:t>
      </w:r>
      <w:r w:rsidR="00484461" w:rsidRPr="003C6A2E">
        <w:rPr>
          <w:rFonts w:ascii="Libre Franklin Light" w:hAnsi="Libre Franklin Light" w:cs="Calibri Light"/>
        </w:rPr>
        <w:t>gambling</w:t>
      </w:r>
      <w:r w:rsidR="005E3C89" w:rsidRPr="003C6A2E">
        <w:rPr>
          <w:rFonts w:ascii="Libre Franklin Light" w:hAnsi="Libre Franklin Light" w:cs="Calibri Light"/>
        </w:rPr>
        <w:t>’</w:t>
      </w:r>
      <w:r w:rsidR="00484461" w:rsidRPr="003C6A2E">
        <w:rPr>
          <w:rFonts w:ascii="Libre Franklin Light" w:hAnsi="Libre Franklin Light" w:cs="Calibri Light"/>
        </w:rPr>
        <w:t xml:space="preserve"> in </w:t>
      </w:r>
      <w:r w:rsidR="00767120">
        <w:rPr>
          <w:rFonts w:ascii="Libre Franklin Light" w:eastAsia="Times New Roman" w:hAnsi="Libre Franklin Light" w:cs="Calibri Light"/>
          <w:bCs/>
        </w:rPr>
        <w:t xml:space="preserve">Bradford West</w:t>
      </w:r>
      <w:r w:rsidR="00484461" w:rsidRPr="003C6A2E">
        <w:rPr>
          <w:rFonts w:ascii="Libre Franklin Light" w:eastAsia="Times New Roman" w:hAnsi="Libre Franklin Light" w:cs="Calibri Light"/>
        </w:rPr>
        <w:t xml:space="preserve"> </w:t>
      </w:r>
      <w:r w:rsidR="00484461" w:rsidRPr="003C6A2E">
        <w:rPr>
          <w:rFonts w:ascii="Libre Franklin Light" w:hAnsi="Libre Franklin Light" w:cs="Calibri Light"/>
        </w:rPr>
        <w:t xml:space="preserve">is estimated to be </w:t>
      </w:r>
      <w:r w:rsidR="005430C3">
        <w:rPr>
          <w:rFonts w:ascii="Libre Franklin Light" w:eastAsia="Times New Roman" w:hAnsi="Libre Franklin Light" w:cs="Calibri Light"/>
          <w:b/>
          <w:bCs/>
          <w:color w:val="003777"/>
        </w:rPr>
        <w:t xml:space="preserve">£5,450,816</w:t>
      </w:r>
      <w:r w:rsidR="00484461" w:rsidRPr="003C6A2E">
        <w:rPr>
          <w:rFonts w:ascii="Libre Franklin Light" w:hAnsi="Libre Franklin Light" w:cs="Calibri Light"/>
        </w:rPr>
        <w:t xml:space="preserve">. </w:t>
      </w:r>
    </w:p>
    <w:bookmarkEnd w:id="7"/>
    <w:p w14:paraId="2278EC21" w14:textId="77777777" w:rsidR="007C0877" w:rsidRPr="003C6A2E" w:rsidRDefault="007C0877" w:rsidP="007C0877">
      <w:pPr>
        <w:rPr>
          <w:rFonts w:ascii="Libre Franklin Light" w:hAnsi="Libre Franklin Light" w:cs="Calibri Light"/>
        </w:rPr>
      </w:pPr>
    </w:p>
    <w:tbl>
      <w:tblPr>
        <w:tblW w:w="5000" w:type="pct"/>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ayout w:type="fixed"/>
        <w:tblLook w:val="04A0" w:firstRow="1" w:lastRow="0" w:firstColumn="1" w:lastColumn="0" w:noHBand="0" w:noVBand="1"/>
      </w:tblPr>
      <w:tblGrid>
        <w:gridCol w:w="4390"/>
        <w:gridCol w:w="2485"/>
        <w:gridCol w:w="1801"/>
      </w:tblGrid>
      <w:tr w:rsidR="00843699" w:rsidRPr="003C6A2E" w14:paraId="4DC9D136" w14:textId="77777777" w:rsidTr="00CD0C42">
        <w:trPr>
          <w:trHeight w:val="300"/>
        </w:trPr>
        <w:tc>
          <w:tcPr>
            <w:tcW w:w="2530" w:type="pct"/>
            <w:shd w:val="clear" w:color="auto" w:fill="003777"/>
            <w:noWrap/>
            <w:vAlign w:val="center"/>
          </w:tcPr>
          <w:p w14:paraId="140763CA" w14:textId="77777777" w:rsidR="00843699" w:rsidRPr="003C6A2E" w:rsidRDefault="00843699" w:rsidP="007C0877">
            <w:pPr>
              <w:rPr>
                <w:rFonts w:ascii="Libre Franklin Light" w:hAnsi="Libre Franklin Light" w:cs="Calibri Light"/>
              </w:rPr>
            </w:pPr>
            <w:bookmarkStart w:id="8" w:name="_Hlk109734704"/>
            <w:r w:rsidRPr="003C6A2E">
              <w:rPr>
                <w:rFonts w:ascii="Libre Franklin Light" w:hAnsi="Libre Franklin Light" w:cs="Calibri Light"/>
              </w:rPr>
              <w:t>Cost of harm associated with gambling</w:t>
            </w:r>
          </w:p>
        </w:tc>
        <w:tc>
          <w:tcPr>
            <w:tcW w:w="1432" w:type="pct"/>
            <w:shd w:val="clear" w:color="auto" w:fill="003777"/>
            <w:vAlign w:val="center"/>
          </w:tcPr>
          <w:p w14:paraId="7A8BFFE4" w14:textId="65565B6E" w:rsidR="00843699" w:rsidRPr="003C6A2E" w:rsidRDefault="00767120" w:rsidP="00B71854">
            <w:pPr>
              <w:spacing w:line="256" w:lineRule="auto"/>
              <w:jc w:val="center"/>
              <w:rPr>
                <w:rFonts w:ascii="Libre Franklin Light" w:eastAsia="Times New Roman" w:hAnsi="Libre Franklin Light" w:cs="Calibri Light"/>
                <w:color w:val="FFFFFF"/>
                <w:szCs w:val="20"/>
                <w:lang w:eastAsia="en-GB"/>
              </w:rPr>
            </w:pPr>
            <w:r>
              <w:rPr>
                <w:rFonts w:ascii="Libre Franklin Light" w:eastAsia="Times New Roman" w:hAnsi="Libre Franklin Light" w:cs="Calibri Light"/>
                <w:bCs/>
              </w:rPr>
              <w:t xml:space="preserve">Bradford West</w:t>
            </w:r>
          </w:p>
        </w:tc>
        <w:tc>
          <w:tcPr>
            <w:tcW w:w="1038" w:type="pct"/>
            <w:shd w:val="clear" w:color="auto" w:fill="003777"/>
            <w:vAlign w:val="center"/>
          </w:tcPr>
          <w:p w14:paraId="67E4C0EA" w14:textId="77777777" w:rsidR="00843699" w:rsidRPr="003C6A2E" w:rsidRDefault="006A34C0" w:rsidP="00B71854">
            <w:pPr>
              <w:spacing w:line="256" w:lineRule="auto"/>
              <w:jc w:val="center"/>
              <w:rPr>
                <w:rFonts w:ascii="Libre Franklin Light" w:eastAsia="Times New Roman" w:hAnsi="Libre Franklin Light" w:cs="Calibri Light"/>
                <w:color w:val="FFFFFF"/>
                <w:szCs w:val="20"/>
                <w:lang w:eastAsia="en-GB"/>
              </w:rPr>
            </w:pPr>
            <w:r w:rsidRPr="003C6A2E">
              <w:rPr>
                <w:rFonts w:ascii="Libre Franklin Light" w:eastAsia="Times New Roman" w:hAnsi="Libre Franklin Light" w:cs="Calibri Light"/>
                <w:color w:val="FFFFFF"/>
                <w:szCs w:val="20"/>
                <w:lang w:eastAsia="en-GB"/>
              </w:rPr>
              <w:t>Great Britain</w:t>
            </w:r>
          </w:p>
        </w:tc>
      </w:tr>
      <w:tr w:rsidR="0007720C" w:rsidRPr="003C6A2E" w14:paraId="2704D5C9" w14:textId="77777777" w:rsidTr="00CD0C42">
        <w:tc>
          <w:tcPr>
            <w:tcW w:w="2530" w:type="pct"/>
            <w:shd w:val="clear" w:color="auto" w:fill="EEEEEE"/>
            <w:noWrap/>
            <w:hideMark/>
          </w:tcPr>
          <w:p w14:paraId="526BD64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General Medical Service Consultation (mental health)</w:t>
            </w:r>
          </w:p>
        </w:tc>
        <w:tc>
          <w:tcPr>
            <w:tcW w:w="1432" w:type="pct"/>
            <w:shd w:val="clear" w:color="auto" w:fill="EEEEEE"/>
            <w:noWrap/>
            <w:vAlign w:val="center"/>
          </w:tcPr>
          <w:p w14:paraId="0E08AE47" w14:textId="1D637434"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£88,785</w:t>
            </w:r>
          </w:p>
        </w:tc>
        <w:tc>
          <w:tcPr>
            <w:tcW w:w="1038" w:type="pct"/>
            <w:shd w:val="clear" w:color="auto" w:fill="EEEEEE"/>
            <w:vAlign w:val="center"/>
          </w:tcPr>
          <w:p w14:paraId="7E1281A7" w14:textId="065A74B1"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color w:val="000000"/>
                <w:szCs w:val="20"/>
              </w:rPr>
              <w:t>£22,870,771</w:t>
            </w:r>
          </w:p>
        </w:tc>
      </w:tr>
      <w:tr w:rsidR="0007720C" w:rsidRPr="003C6A2E" w14:paraId="6B94F767" w14:textId="77777777" w:rsidTr="00CD0C42">
        <w:trPr>
          <w:trHeight w:val="300"/>
        </w:trPr>
        <w:tc>
          <w:tcPr>
            <w:tcW w:w="2530" w:type="pct"/>
            <w:shd w:val="clear" w:color="auto" w:fill="EEEEEE"/>
            <w:noWrap/>
          </w:tcPr>
          <w:p w14:paraId="7F8A4C11"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Health: Hospital Inpatient</w:t>
            </w:r>
          </w:p>
        </w:tc>
        <w:tc>
          <w:tcPr>
            <w:tcW w:w="1432" w:type="pct"/>
            <w:shd w:val="clear" w:color="auto" w:fill="EEEEEE"/>
            <w:noWrap/>
            <w:vAlign w:val="center"/>
          </w:tcPr>
          <w:p w14:paraId="77953663" w14:textId="1B0C1A95"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£1,836,120</w:t>
            </w:r>
          </w:p>
        </w:tc>
        <w:tc>
          <w:tcPr>
            <w:tcW w:w="1038" w:type="pct"/>
            <w:shd w:val="clear" w:color="auto" w:fill="EEEEEE"/>
            <w:vAlign w:val="center"/>
          </w:tcPr>
          <w:p w14:paraId="32546AE1" w14:textId="1B4D0FAF"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£472,980,254</w:t>
            </w:r>
          </w:p>
        </w:tc>
      </w:tr>
      <w:tr w:rsidR="0007720C" w:rsidRPr="003C6A2E" w14:paraId="2CBA5791" w14:textId="77777777" w:rsidTr="00CD0C42">
        <w:trPr>
          <w:trHeight w:val="300"/>
        </w:trPr>
        <w:tc>
          <w:tcPr>
            <w:tcW w:w="2530" w:type="pct"/>
            <w:shd w:val="clear" w:color="auto" w:fill="EEEEEE"/>
            <w:noWrap/>
          </w:tcPr>
          <w:p w14:paraId="4CE41710"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Crime Committed (police call out)</w:t>
            </w:r>
          </w:p>
        </w:tc>
        <w:tc>
          <w:tcPr>
            <w:tcW w:w="1432" w:type="pct"/>
            <w:shd w:val="clear" w:color="auto" w:fill="EEEEEE"/>
            <w:noWrap/>
            <w:vAlign w:val="center"/>
          </w:tcPr>
          <w:p w14:paraId="6555A956" w14:textId="7F85F1D1"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£131,533</w:t>
            </w:r>
          </w:p>
        </w:tc>
        <w:tc>
          <w:tcPr>
            <w:tcW w:w="1038" w:type="pct"/>
            <w:shd w:val="clear" w:color="auto" w:fill="EEEEEE"/>
            <w:vAlign w:val="center"/>
          </w:tcPr>
          <w:p w14:paraId="224E30FE" w14:textId="455BF43B"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£33,882,624</w:t>
            </w:r>
          </w:p>
        </w:tc>
      </w:tr>
      <w:tr w:rsidR="0007720C" w:rsidRPr="003C6A2E" w14:paraId="477CF0D4" w14:textId="77777777" w:rsidTr="00CD0C42">
        <w:trPr>
          <w:trHeight w:val="300"/>
        </w:trPr>
        <w:tc>
          <w:tcPr>
            <w:tcW w:w="2530" w:type="pct"/>
            <w:shd w:val="clear" w:color="auto" w:fill="EEEEEE"/>
            <w:noWrap/>
          </w:tcPr>
          <w:p w14:paraId="03BE209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Crime: Court Appearance</w:t>
            </w:r>
          </w:p>
        </w:tc>
        <w:tc>
          <w:tcPr>
            <w:tcW w:w="1432" w:type="pct"/>
            <w:shd w:val="clear" w:color="auto" w:fill="EEEEEE"/>
            <w:noWrap/>
            <w:vAlign w:val="center"/>
          </w:tcPr>
          <w:p w14:paraId="2FF5A65D" w14:textId="4D4E822F" w:rsidR="0007720C" w:rsidRPr="003C6A2E" w:rsidRDefault="0007720C" w:rsidP="0007720C">
            <w:pPr>
              <w:spacing w:line="256" w:lineRule="auto"/>
              <w:jc w:val="center"/>
              <w:rPr>
                <w:rFonts w:ascii="Libre Franklin Light" w:hAnsi="Libre Franklin Light" w:cs="Calibri Light"/>
                <w:szCs w:val="20"/>
              </w:rPr>
            </w:pPr>
            <w:r>
              <w:rPr>
                <w:rFonts w:ascii="Libre Franklin Light" w:eastAsia="Times New Roman" w:hAnsi="Libre Franklin Light" w:cs="Calibri Light"/>
              </w:rPr>
              <w:t xml:space="preserve">£36,994</w:t>
            </w:r>
          </w:p>
        </w:tc>
        <w:tc>
          <w:tcPr>
            <w:tcW w:w="1038" w:type="pct"/>
            <w:shd w:val="clear" w:color="auto" w:fill="EEEEEE"/>
            <w:vAlign w:val="center"/>
          </w:tcPr>
          <w:p w14:paraId="7DFBFF45" w14:textId="0C114D13" w:rsidR="0007720C" w:rsidRPr="0007720C" w:rsidRDefault="0007720C" w:rsidP="0007720C">
            <w:pPr>
              <w:spacing w:line="256" w:lineRule="auto"/>
              <w:jc w:val="center"/>
              <w:rPr>
                <w:rFonts w:ascii="Libre Franklin Light" w:hAnsi="Libre Franklin Light" w:cs="Calibri Light"/>
                <w:szCs w:val="20"/>
              </w:rPr>
            </w:pPr>
            <w:r w:rsidRPr="0007720C">
              <w:rPr>
                <w:rFonts w:ascii="Libre Franklin Light" w:hAnsi="Libre Franklin Light" w:cs="Calibri Light"/>
                <w:szCs w:val="20"/>
              </w:rPr>
              <w:t>£9,529,488</w:t>
            </w:r>
          </w:p>
        </w:tc>
      </w:tr>
      <w:tr w:rsidR="0007720C" w:rsidRPr="003C6A2E" w14:paraId="6950B3BD" w14:textId="77777777" w:rsidTr="00CD0C42">
        <w:trPr>
          <w:trHeight w:val="300"/>
        </w:trPr>
        <w:tc>
          <w:tcPr>
            <w:tcW w:w="2530" w:type="pct"/>
            <w:shd w:val="clear" w:color="auto" w:fill="EEEEEE"/>
            <w:noWrap/>
            <w:hideMark/>
          </w:tcPr>
          <w:p w14:paraId="1F2FCB1C"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Housing: Homelessness Support</w:t>
            </w:r>
          </w:p>
        </w:tc>
        <w:tc>
          <w:tcPr>
            <w:tcW w:w="1432" w:type="pct"/>
            <w:shd w:val="clear" w:color="auto" w:fill="EEEEEE"/>
            <w:noWrap/>
            <w:vAlign w:val="center"/>
          </w:tcPr>
          <w:p w14:paraId="078FBFB3" w14:textId="090272F5"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£67,822</w:t>
            </w:r>
          </w:p>
        </w:tc>
        <w:tc>
          <w:tcPr>
            <w:tcW w:w="1038" w:type="pct"/>
            <w:shd w:val="clear" w:color="auto" w:fill="EEEEEE"/>
            <w:vAlign w:val="center"/>
          </w:tcPr>
          <w:p w14:paraId="30B9F74B" w14:textId="71482849"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£17,470,728</w:t>
            </w:r>
          </w:p>
        </w:tc>
      </w:tr>
      <w:tr w:rsidR="0007720C" w:rsidRPr="003C6A2E" w14:paraId="0121F438" w14:textId="77777777" w:rsidTr="00CD0C42">
        <w:trPr>
          <w:trHeight w:val="300"/>
        </w:trPr>
        <w:tc>
          <w:tcPr>
            <w:tcW w:w="2530" w:type="pct"/>
            <w:shd w:val="clear" w:color="auto" w:fill="EEEEEE"/>
            <w:noWrap/>
            <w:hideMark/>
          </w:tcPr>
          <w:p w14:paraId="580C3C0A" w14:textId="77777777" w:rsidR="0007720C" w:rsidRPr="003C6A2E" w:rsidRDefault="0007720C" w:rsidP="0007720C">
            <w:pPr>
              <w:spacing w:line="256" w:lineRule="auto"/>
              <w:rPr>
                <w:rFonts w:ascii="Libre Franklin Light" w:hAnsi="Libre Franklin Light" w:cs="Calibri Light"/>
              </w:rPr>
            </w:pPr>
            <w:r w:rsidRPr="003C6A2E">
              <w:rPr>
                <w:rFonts w:ascii="Libre Franklin Light" w:hAnsi="Libre Franklin Light" w:cs="Calibri Light"/>
              </w:rPr>
              <w:t>Welfare: Universal Credit</w:t>
            </w:r>
          </w:p>
        </w:tc>
        <w:tc>
          <w:tcPr>
            <w:tcW w:w="1432" w:type="pct"/>
            <w:shd w:val="clear" w:color="auto" w:fill="EEEEEE"/>
            <w:noWrap/>
            <w:vAlign w:val="center"/>
          </w:tcPr>
          <w:p w14:paraId="6868386D" w14:textId="670A773B" w:rsidR="0007720C" w:rsidRPr="003C6A2E" w:rsidRDefault="0007720C" w:rsidP="0007720C">
            <w:pPr>
              <w:spacing w:line="256" w:lineRule="auto"/>
              <w:jc w:val="center"/>
              <w:rPr>
                <w:rFonts w:ascii="Libre Franklin Light" w:eastAsia="Times New Roman" w:hAnsi="Libre Franklin Light" w:cs="Calibri Light"/>
                <w:color w:val="000000"/>
                <w:szCs w:val="20"/>
                <w:lang w:eastAsia="en-GB"/>
              </w:rPr>
            </w:pPr>
            <w:r>
              <w:rPr>
                <w:rFonts w:ascii="Libre Franklin Light" w:eastAsia="Times New Roman" w:hAnsi="Libre Franklin Light" w:cs="Calibri Light"/>
              </w:rPr>
              <w:t xml:space="preserve">£3,289,562</w:t>
            </w:r>
          </w:p>
        </w:tc>
        <w:tc>
          <w:tcPr>
            <w:tcW w:w="1038" w:type="pct"/>
            <w:shd w:val="clear" w:color="auto" w:fill="EEEEEE"/>
            <w:vAlign w:val="center"/>
          </w:tcPr>
          <w:p w14:paraId="0149A3EA" w14:textId="0F8D6440" w:rsidR="0007720C" w:rsidRPr="0007720C" w:rsidRDefault="0007720C" w:rsidP="0007720C">
            <w:pPr>
              <w:spacing w:line="256" w:lineRule="auto"/>
              <w:jc w:val="center"/>
              <w:rPr>
                <w:rFonts w:ascii="Libre Franklin Light" w:hAnsi="Libre Franklin Light" w:cs="Calibri Light"/>
                <w:color w:val="000000"/>
                <w:szCs w:val="20"/>
              </w:rPr>
            </w:pPr>
            <w:r w:rsidRPr="0007720C">
              <w:rPr>
                <w:rFonts w:ascii="Libre Franklin Light" w:hAnsi="Libre Franklin Light" w:cs="Calibri Light"/>
                <w:szCs w:val="20"/>
              </w:rPr>
              <w:t>£847,383,250</w:t>
            </w:r>
          </w:p>
        </w:tc>
      </w:tr>
      <w:tr w:rsidR="0007720C" w:rsidRPr="003C6A2E" w14:paraId="1F95EE10" w14:textId="77777777" w:rsidTr="00CD0C42">
        <w:trPr>
          <w:trHeight w:val="173"/>
        </w:trPr>
        <w:tc>
          <w:tcPr>
            <w:tcW w:w="2530" w:type="pct"/>
            <w:shd w:val="clear" w:color="auto" w:fill="0070C0"/>
            <w:noWrap/>
          </w:tcPr>
          <w:p w14:paraId="0EA2C245" w14:textId="77777777" w:rsidR="0007720C" w:rsidRPr="00A27EBF" w:rsidRDefault="0007720C" w:rsidP="0007720C">
            <w:pPr>
              <w:spacing w:line="256" w:lineRule="auto"/>
              <w:rPr>
                <w:rFonts w:ascii="Libre Franklin Light" w:hAnsi="Libre Franklin Light" w:cs="Calibri Light"/>
                <w:b/>
                <w:bCs/>
                <w:color w:val="FFFFFF"/>
              </w:rPr>
            </w:pPr>
            <w:r w:rsidRPr="00A27EBF">
              <w:rPr>
                <w:rFonts w:ascii="Libre Franklin Light" w:hAnsi="Libre Franklin Light" w:cs="Calibri Light"/>
                <w:b/>
                <w:bCs/>
                <w:color w:val="FFFFFF"/>
              </w:rPr>
              <w:t>Fiscal cost (£ millions)</w:t>
            </w:r>
          </w:p>
        </w:tc>
        <w:tc>
          <w:tcPr>
            <w:tcW w:w="1432" w:type="pct"/>
            <w:shd w:val="clear" w:color="auto" w:fill="0070C0"/>
            <w:noWrap/>
            <w:vAlign w:val="center"/>
          </w:tcPr>
          <w:p w14:paraId="15037957" w14:textId="3DC072FF"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eastAsia="Times New Roman" w:hAnsi="Libre Franklin Light" w:cs="Calibri Light"/>
                <w:b/>
                <w:bCs/>
                <w:color w:val="FFFFFF"/>
              </w:rPr>
              <w:t xml:space="preserve">£5,450,816</w:t>
            </w:r>
          </w:p>
        </w:tc>
        <w:tc>
          <w:tcPr>
            <w:tcW w:w="1038" w:type="pct"/>
            <w:shd w:val="clear" w:color="auto" w:fill="0070C0"/>
            <w:vAlign w:val="center"/>
          </w:tcPr>
          <w:p w14:paraId="4152C680" w14:textId="777F46F2" w:rsidR="0007720C" w:rsidRPr="00A27EBF" w:rsidRDefault="0007720C" w:rsidP="0007720C">
            <w:pPr>
              <w:spacing w:line="256" w:lineRule="auto"/>
              <w:jc w:val="center"/>
              <w:rPr>
                <w:rFonts w:ascii="Libre Franklin Light" w:hAnsi="Libre Franklin Light" w:cs="Calibri Light"/>
                <w:b/>
                <w:bCs/>
                <w:color w:val="FFFFFF"/>
                <w:szCs w:val="20"/>
              </w:rPr>
            </w:pPr>
            <w:r w:rsidRPr="00A27EBF">
              <w:rPr>
                <w:rFonts w:ascii="Libre Franklin Light" w:hAnsi="Libre Franklin Light" w:cs="Calibri Light"/>
                <w:b/>
                <w:bCs/>
                <w:color w:val="FFFFFF"/>
                <w:szCs w:val="20"/>
              </w:rPr>
              <w:t>£1,480,000,000</w:t>
            </w:r>
          </w:p>
        </w:tc>
      </w:tr>
      <w:bookmarkEnd w:id="8"/>
    </w:tbl>
    <w:p w14:paraId="55DA979B" w14:textId="77777777" w:rsidR="000366E3" w:rsidRPr="00CC5401" w:rsidRDefault="000366E3" w:rsidP="00CC5401"/>
    <w:p w14:paraId="5D30EB5F" w14:textId="77777777" w:rsidR="00A11BF0" w:rsidRDefault="00A11BF0">
      <w:pPr>
        <w:rPr>
          <w:rFonts w:ascii="Libre Franklin Light" w:eastAsia="Times New Roman" w:hAnsi="Libre Franklin Light" w:cs="Calibri Light"/>
          <w:b/>
          <w:color w:val="131730"/>
          <w:sz w:val="28"/>
          <w:szCs w:val="32"/>
        </w:rPr>
      </w:pPr>
      <w:r>
        <w:rPr>
          <w:rFonts w:ascii="Libre Franklin Light" w:hAnsi="Libre Franklin Light" w:cs="Calibri Light"/>
        </w:rPr>
        <w:br w:type="page"/>
      </w:r>
    </w:p>
    <w:p w14:paraId="3DF6ED33" w14:textId="294F2AFD" w:rsidR="007C0877" w:rsidRPr="003C6A2E" w:rsidRDefault="00146424" w:rsidP="000366E3">
      <w:pPr>
        <w:pStyle w:val="Heading1"/>
        <w:numPr>
          <w:ilvl w:val="0"/>
          <w:numId w:val="0"/>
        </w:numPr>
        <w:rPr>
          <w:rFonts w:ascii="Libre Franklin Light" w:hAnsi="Libre Franklin Light" w:cs="Calibri Light"/>
        </w:rPr>
      </w:pPr>
      <w:r w:rsidRPr="003C6A2E">
        <w:rPr>
          <w:rFonts w:ascii="Libre Franklin Light" w:hAnsi="Libre Franklin Light" w:cs="Calibri Light"/>
        </w:rPr>
        <w:lastRenderedPageBreak/>
        <w:t xml:space="preserve">Appendix A: </w:t>
      </w:r>
      <w:r w:rsidR="007C0877" w:rsidRPr="003C6A2E">
        <w:rPr>
          <w:rFonts w:ascii="Libre Franklin Light" w:hAnsi="Libre Franklin Light" w:cs="Calibri Light"/>
        </w:rPr>
        <w:t xml:space="preserve">Differences </w:t>
      </w:r>
      <w:r w:rsidR="008C22A8">
        <w:rPr>
          <w:rFonts w:ascii="Libre Franklin Light" w:hAnsi="Libre Franklin Light" w:cs="Calibri Light"/>
        </w:rPr>
        <w:t>in</w:t>
      </w:r>
      <w:r w:rsidR="007C0877" w:rsidRPr="003C6A2E">
        <w:rPr>
          <w:rFonts w:ascii="Libre Franklin Light" w:hAnsi="Libre Franklin Light" w:cs="Calibri Light"/>
        </w:rPr>
        <w:t xml:space="preserve"> </w:t>
      </w:r>
      <w:r w:rsidR="00B71854" w:rsidRPr="003C6A2E">
        <w:rPr>
          <w:rFonts w:ascii="Libre Franklin Light" w:hAnsi="Libre Franklin Light" w:cs="Calibri Light"/>
        </w:rPr>
        <w:t>D</w:t>
      </w:r>
      <w:r w:rsidR="007C0877" w:rsidRPr="003C6A2E">
        <w:rPr>
          <w:rFonts w:ascii="Libre Franklin Light" w:hAnsi="Libre Franklin Light" w:cs="Calibri Light"/>
        </w:rPr>
        <w:t xml:space="preserve">emographic and </w:t>
      </w:r>
      <w:r w:rsidR="00B71854" w:rsidRPr="003C6A2E">
        <w:rPr>
          <w:rFonts w:ascii="Libre Franklin Light" w:hAnsi="Libre Franklin Light" w:cs="Calibri Light"/>
        </w:rPr>
        <w:t>S</w:t>
      </w:r>
      <w:r w:rsidR="007C0877" w:rsidRPr="003C6A2E">
        <w:rPr>
          <w:rFonts w:ascii="Libre Franklin Light" w:hAnsi="Libre Franklin Light" w:cs="Calibri Light"/>
        </w:rPr>
        <w:t xml:space="preserve">ocial </w:t>
      </w:r>
      <w:r w:rsidR="00B71854" w:rsidRPr="003C6A2E">
        <w:rPr>
          <w:rFonts w:ascii="Libre Franklin Light" w:hAnsi="Libre Franklin Light" w:cs="Calibri Light"/>
        </w:rPr>
        <w:t>F</w:t>
      </w:r>
      <w:r w:rsidR="007C0877" w:rsidRPr="003C6A2E">
        <w:rPr>
          <w:rFonts w:ascii="Libre Franklin Light" w:hAnsi="Libre Franklin Light" w:cs="Calibri Light"/>
        </w:rPr>
        <w:t>actors</w:t>
      </w:r>
    </w:p>
    <w:p w14:paraId="44F699D7" w14:textId="77777777" w:rsidR="007C0877" w:rsidRPr="003C6A2E" w:rsidRDefault="007C0877" w:rsidP="007C0877">
      <w:pPr>
        <w:rPr>
          <w:rFonts w:ascii="Libre Franklin Light" w:hAnsi="Libre Franklin Light" w:cs="Calibri Light"/>
        </w:rPr>
      </w:pPr>
    </w:p>
    <w:p w14:paraId="43789E8D" w14:textId="0FA702B2"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Demographic characteristics, such as age, income, and cultural background can influence gambling behaviours, shaping preferences, motivations, and risks</w:t>
      </w:r>
      <w:r w:rsidRPr="003C6A2E">
        <w:rPr>
          <w:rStyle w:val="FootnoteReference"/>
          <w:rFonts w:ascii="Libre Franklin Light" w:hAnsi="Libre Franklin Light" w:cs="Calibri Light"/>
        </w:rPr>
        <w:footnoteReference w:id="6"/>
      </w:r>
      <w:r w:rsidRPr="003C6A2E">
        <w:rPr>
          <w:rFonts w:ascii="Libre Franklin Light" w:hAnsi="Libre Franklin Light" w:cs="Calibri Light"/>
        </w:rPr>
        <w:t>. It is important to analyse these factors to help identify patterns and inform targeted interventions.</w:t>
      </w:r>
      <w:r w:rsidR="00E96671" w:rsidRPr="003C6A2E">
        <w:rPr>
          <w:rFonts w:ascii="Libre Franklin Light" w:hAnsi="Libre Franklin Light" w:cs="Calibri Light"/>
        </w:rPr>
        <w:t xml:space="preserve"> </w:t>
      </w:r>
      <w:r w:rsidRPr="003C6A2E">
        <w:rPr>
          <w:rFonts w:ascii="Libre Franklin Light" w:hAnsi="Libre Franklin Light" w:cs="Calibri Light"/>
        </w:rPr>
        <w:t>Data shows that there are certain demographic groups</w:t>
      </w:r>
      <w:r w:rsidRPr="003C6A2E">
        <w:rPr>
          <w:rStyle w:val="FootnoteReference"/>
          <w:rFonts w:ascii="Libre Franklin Light" w:hAnsi="Libre Franklin Light" w:cs="Calibri Light"/>
        </w:rPr>
        <w:footnoteReference w:id="7"/>
      </w:r>
      <w:r w:rsidRPr="003C6A2E">
        <w:rPr>
          <w:rFonts w:ascii="Libre Franklin Light" w:hAnsi="Libre Franklin Light" w:cs="Calibri Light"/>
        </w:rPr>
        <w:t xml:space="preserve"> with relatively higher levels of ‘problem gambling’ (i.e. a PGSI Score of 8+) than the </w:t>
      </w:r>
      <w:r w:rsidR="009F27E6">
        <w:rPr>
          <w:rFonts w:ascii="Libre Franklin Light" w:hAnsi="Libre Franklin Light" w:cs="Calibri Light"/>
        </w:rPr>
        <w:t xml:space="preserve">England</w:t>
      </w:r>
      <w:r w:rsidRPr="003C6A2E">
        <w:rPr>
          <w:rFonts w:ascii="Libre Franklin Light" w:hAnsi="Libre Franklin Light" w:cs="Calibri Light"/>
        </w:rPr>
        <w:t xml:space="preserve"> average</w:t>
      </w:r>
      <w:r w:rsidR="003C6A2E">
        <w:rPr>
          <w:rFonts w:ascii="Libre Franklin Light" w:hAnsi="Libre Franklin Light" w:cs="Calibri Light"/>
        </w:rPr>
        <w:t xml:space="preserve">. </w:t>
      </w:r>
      <w:r w:rsidR="003C6A2E" w:rsidRPr="003C6A2E">
        <w:rPr>
          <w:rFonts w:ascii="Libre Franklin Light" w:hAnsi="Libre Franklin Light" w:cs="Calibri Light"/>
        </w:rPr>
        <w:t>These include:</w:t>
      </w:r>
    </w:p>
    <w:p w14:paraId="05677213" w14:textId="77777777" w:rsidR="004B5C89" w:rsidRPr="003C6A2E" w:rsidRDefault="004B5C89" w:rsidP="004B5C89">
      <w:pPr>
        <w:rPr>
          <w:rFonts w:ascii="Libre Franklin Light" w:hAnsi="Libre Franklin Light" w:cs="Calibri Light"/>
        </w:rPr>
      </w:pPr>
    </w:p>
    <w:p w14:paraId="6C8FF720" w14:textId="6FC9CB53"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Younger people (aged 18-34): </w:t>
      </w:r>
      <w:r w:rsidR="00574937">
        <w:rPr>
          <w:rFonts w:ascii="Libre Franklin Light" w:hAnsi="Libre Franklin Light" w:cs="Calibri Light"/>
        </w:rPr>
        <w:t xml:space="preserve">8.5%</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age groups.</w:t>
      </w:r>
    </w:p>
    <w:p w14:paraId="6A08779D" w14:textId="3E89A17C"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from Black, Asian and other </w:t>
      </w:r>
      <w:r w:rsidR="00AF32D2" w:rsidRPr="003C6A2E">
        <w:rPr>
          <w:rFonts w:ascii="Libre Franklin Light" w:hAnsi="Libre Franklin Light" w:cs="Calibri Light"/>
        </w:rPr>
        <w:t xml:space="preserve">M</w:t>
      </w:r>
      <w:r w:rsidRPr="003C6A2E">
        <w:rPr>
          <w:rFonts w:ascii="Libre Franklin Light" w:hAnsi="Libre Franklin Light" w:cs="Calibri Light"/>
        </w:rPr>
        <w:t xml:space="preserve">inority </w:t>
      </w:r>
      <w:r w:rsidR="00AF32D2" w:rsidRPr="003C6A2E">
        <w:rPr>
          <w:rFonts w:ascii="Libre Franklin Light" w:hAnsi="Libre Franklin Light" w:cs="Calibri Light"/>
        </w:rPr>
        <w:t xml:space="preserve">Ethnic (BAME) </w:t>
      </w:r>
      <w:r w:rsidRPr="003C6A2E">
        <w:rPr>
          <w:rFonts w:ascii="Libre Franklin Light" w:hAnsi="Libre Franklin Light" w:cs="Calibri Light"/>
        </w:rPr>
        <w:t xml:space="preserve">groups: </w:t>
      </w:r>
      <w:r w:rsidR="00574937">
        <w:rPr>
          <w:rFonts w:ascii="Libre Franklin Light" w:hAnsi="Libre Franklin Light" w:cs="Calibri Light"/>
        </w:rPr>
        <w:t xml:space="preserve">6.6%, </w:t>
      </w:r>
      <w:r w:rsidRPr="003C6A2E">
        <w:rPr>
          <w:rFonts w:ascii="Libre Franklin Light" w:hAnsi="Libre Franklin Light" w:cs="Calibri Light"/>
        </w:rPr>
        <w:t xml:space="preserve">compared with </w:t>
      </w:r>
      <w:r w:rsidR="00574937">
        <w:rPr>
          <w:rFonts w:ascii="Libre Franklin Light" w:hAnsi="Libre Franklin Light" w:cs="Calibri Light"/>
        </w:rPr>
        <w:t xml:space="preserve">3.4%</w:t>
      </w:r>
      <w:r w:rsidRPr="003C6A2E">
        <w:rPr>
          <w:rFonts w:ascii="Libre Franklin Light" w:hAnsi="Libre Franklin Light" w:cs="Calibri Light"/>
        </w:rPr>
        <w:t xml:space="preserve"> for those of White ethnicity.</w:t>
      </w:r>
    </w:p>
    <w:p w14:paraId="61E1BEF0" w14:textId="1B40342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who are unemployed or economically inactive: </w:t>
      </w:r>
      <w:r w:rsidR="00574937">
        <w:rPr>
          <w:rFonts w:ascii="Libre Franklin Light" w:hAnsi="Libre Franklin Light" w:cs="Calibri Light"/>
        </w:rPr>
        <w:t xml:space="preserve">3.4%</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00574937" w:rsidRPr="003C6A2E">
        <w:rPr>
          <w:rFonts w:ascii="Libre Franklin Light" w:hAnsi="Libre Franklin Light" w:cs="Calibri Light"/>
        </w:rPr>
        <w:t xml:space="preserve"> </w:t>
      </w:r>
      <w:r w:rsidRPr="003C6A2E">
        <w:rPr>
          <w:rFonts w:ascii="Libre Franklin Light" w:hAnsi="Libre Franklin Light" w:cs="Calibri Light"/>
        </w:rPr>
        <w:t xml:space="preserve">across </w:t>
      </w:r>
      <w:r w:rsidR="009F27E6">
        <w:rPr>
          <w:rFonts w:ascii="Libre Franklin Light" w:hAnsi="Libre Franklin Light" w:cs="Calibri Light"/>
        </w:rPr>
        <w:t xml:space="preserve">England</w:t>
      </w:r>
      <w:r w:rsidRPr="003C6A2E">
        <w:rPr>
          <w:rFonts w:ascii="Libre Franklin Light" w:hAnsi="Libre Franklin Light" w:cs="Calibri Light"/>
        </w:rPr>
        <w:t>.</w:t>
      </w:r>
    </w:p>
    <w:p w14:paraId="2C66F586" w14:textId="42408C0B"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Full-time students (linked to the higher prevalence among young adults): </w:t>
      </w:r>
      <w:r w:rsidR="00574937">
        <w:rPr>
          <w:rFonts w:ascii="Libre Franklin Light" w:hAnsi="Libre Franklin Light" w:cs="Calibri Light"/>
        </w:rPr>
        <w:t xml:space="preserve">5.1%,</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3.9%</w:t>
      </w:r>
      <w:r w:rsidRPr="003C6A2E">
        <w:rPr>
          <w:rFonts w:ascii="Libre Franklin Light" w:hAnsi="Libre Franklin Light" w:cs="Calibri Light"/>
        </w:rPr>
        <w:t xml:space="preserve"> across all adults in </w:t>
      </w:r>
      <w:r w:rsidR="009F27E6">
        <w:rPr>
          <w:rFonts w:ascii="Libre Franklin Light" w:hAnsi="Libre Franklin Light" w:cs="Calibri Light"/>
        </w:rPr>
        <w:t xml:space="preserve">England</w:t>
      </w:r>
      <w:r w:rsidRPr="003C6A2E">
        <w:rPr>
          <w:rFonts w:ascii="Libre Franklin Light" w:hAnsi="Libre Franklin Light" w:cs="Calibri Light"/>
        </w:rPr>
        <w:t>.</w:t>
      </w:r>
    </w:p>
    <w:p w14:paraId="04E5E495" w14:textId="0C515155" w:rsidR="004B5C89" w:rsidRPr="003C6A2E" w:rsidRDefault="004B5C89" w:rsidP="004B5C89">
      <w:pPr>
        <w:numPr>
          <w:ilvl w:val="0"/>
          <w:numId w:val="33"/>
        </w:numPr>
        <w:rPr>
          <w:rFonts w:ascii="Libre Franklin Light" w:hAnsi="Libre Franklin Light" w:cs="Calibri Light"/>
        </w:rPr>
      </w:pPr>
      <w:r w:rsidRPr="003C6A2E">
        <w:rPr>
          <w:rFonts w:ascii="Libre Franklin Light" w:hAnsi="Libre Franklin Light" w:cs="Calibri Light"/>
        </w:rPr>
        <w:t xml:space="preserve">People not in a relationship: </w:t>
      </w:r>
      <w:r w:rsidR="00574937">
        <w:rPr>
          <w:rFonts w:ascii="Libre Franklin Light" w:hAnsi="Libre Franklin Light" w:cs="Calibri Light"/>
        </w:rPr>
        <w:t xml:space="preserve">4.3%</w:t>
      </w:r>
      <w:r w:rsidRPr="003C6A2E">
        <w:rPr>
          <w:rFonts w:ascii="Libre Franklin Light" w:hAnsi="Libre Franklin Light" w:cs="Calibri Light"/>
        </w:rPr>
        <w:t xml:space="preserve">, compared with </w:t>
      </w:r>
      <w:r w:rsidR="00574937">
        <w:rPr>
          <w:rFonts w:ascii="Libre Franklin Light" w:hAnsi="Libre Franklin Light" w:cs="Calibri Light"/>
        </w:rPr>
        <w:t xml:space="preserve">3.0%</w:t>
      </w:r>
      <w:r w:rsidRPr="003C6A2E">
        <w:rPr>
          <w:rFonts w:ascii="Libre Franklin Light" w:hAnsi="Libre Franklin Light" w:cs="Calibri Light"/>
        </w:rPr>
        <w:t xml:space="preserve"> for those in a relationship.</w:t>
      </w:r>
    </w:p>
    <w:p w14:paraId="027EE5E0" w14:textId="77777777" w:rsidR="004B5C89" w:rsidRPr="003C6A2E" w:rsidRDefault="004B5C89" w:rsidP="007C0877">
      <w:pPr>
        <w:rPr>
          <w:rFonts w:ascii="Libre Franklin Light" w:hAnsi="Libre Franklin Light" w:cs="Calibri Light"/>
        </w:rPr>
      </w:pPr>
    </w:p>
    <w:p w14:paraId="59456943" w14:textId="7994180F" w:rsidR="004B5C89" w:rsidRPr="003C6A2E" w:rsidRDefault="004B5C89" w:rsidP="004B5C89">
      <w:pPr>
        <w:rPr>
          <w:rFonts w:ascii="Libre Franklin Light" w:hAnsi="Libre Franklin Light" w:cs="Calibri Light"/>
        </w:rPr>
      </w:pPr>
      <w:r w:rsidRPr="003C6A2E">
        <w:rPr>
          <w:rFonts w:ascii="Libre Franklin Light" w:hAnsi="Libre Franklin Light" w:cs="Calibri Light"/>
        </w:rPr>
        <w:t xml:space="preserve">The boxes below compare the breakdown of these demographic groups across </w:t>
      </w:r>
      <w:r w:rsidR="00767120">
        <w:rPr>
          <w:rFonts w:ascii="Libre Franklin Light" w:eastAsia="Times New Roman" w:hAnsi="Libre Franklin Light" w:cs="Calibri Light"/>
          <w:bCs/>
        </w:rPr>
        <w:t xml:space="preserve">Bradford West</w:t>
      </w:r>
      <w:r w:rsidRPr="003C6A2E">
        <w:rPr>
          <w:rFonts w:ascii="Libre Franklin Light" w:hAnsi="Libre Franklin Light" w:cs="Calibri Light"/>
        </w:rPr>
        <w:t xml:space="preserve"> compared with </w:t>
      </w:r>
      <w:r w:rsidR="00C54B68">
        <w:rPr>
          <w:rFonts w:ascii="Libre Franklin Light" w:hAnsi="Libre Franklin Light" w:cs="Calibri Light"/>
        </w:rPr>
        <w:t xml:space="preserve">England</w:t>
      </w:r>
      <w:r w:rsidRPr="003C6A2E">
        <w:rPr>
          <w:rFonts w:ascii="Libre Franklin Light" w:hAnsi="Libre Franklin Light" w:cs="Calibri Light"/>
        </w:rPr>
        <w:t xml:space="preserve"> as a whole</w:t>
      </w:r>
      <w:r w:rsidRPr="003C6A2E">
        <w:rPr>
          <w:rStyle w:val="FootnoteReference"/>
          <w:rFonts w:ascii="Libre Franklin Light" w:hAnsi="Libre Franklin Light" w:cs="Calibri Light"/>
        </w:rPr>
        <w:footnoteReference w:id="8"/>
      </w:r>
      <w:r w:rsidRPr="003C6A2E">
        <w:rPr>
          <w:rFonts w:ascii="Libre Franklin Light" w:hAnsi="Libre Franklin Light" w:cs="Calibri Light"/>
        </w:rPr>
        <w:t xml:space="preserve">. </w:t>
      </w:r>
    </w:p>
    <w:p w14:paraId="56E41398" w14:textId="77777777" w:rsidR="00AF32D2" w:rsidRPr="003C6A2E" w:rsidRDefault="00AF32D2" w:rsidP="004B5C89">
      <w:pPr>
        <w:rPr>
          <w:rFonts w:ascii="Libre Franklin Light" w:hAnsi="Libre Franklin Light" w:cs="Calibri Light"/>
        </w:rPr>
      </w:pPr>
    </w:p>
    <w:tbl>
      <w:tblPr>
        <w:tblW w:w="0" w:type="auto"/>
        <w:tblLayout w:type="fixed"/>
        <w:tblLook w:val="04A0" w:firstRow="1" w:lastRow="0" w:firstColumn="1" w:lastColumn="0" w:noHBand="0" w:noVBand="1"/>
      </w:tblPr>
      <w:tblGrid>
        <w:gridCol w:w="2802"/>
        <w:gridCol w:w="283"/>
        <w:gridCol w:w="2693"/>
        <w:gridCol w:w="284"/>
        <w:gridCol w:w="2840"/>
      </w:tblGrid>
      <w:tr w:rsidR="00AF32D2" w:rsidRPr="003C6A2E" w14:paraId="035CBF6F"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6D0A06A"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Aged 18-34</w:t>
            </w:r>
          </w:p>
        </w:tc>
        <w:tc>
          <w:tcPr>
            <w:tcW w:w="283" w:type="dxa"/>
            <w:tcBorders>
              <w:left w:val="single" w:sz="4" w:space="0" w:color="auto"/>
              <w:right w:val="single" w:sz="4" w:space="0" w:color="auto"/>
            </w:tcBorders>
            <w:shd w:val="clear" w:color="auto" w:fill="auto"/>
          </w:tcPr>
          <w:p w14:paraId="0CA6AF18"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7197E21D"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Unemployed/Inactive</w:t>
            </w:r>
          </w:p>
        </w:tc>
        <w:tc>
          <w:tcPr>
            <w:tcW w:w="284" w:type="dxa"/>
            <w:tcBorders>
              <w:left w:val="single" w:sz="4" w:space="0" w:color="auto"/>
              <w:right w:val="single" w:sz="4" w:space="0" w:color="auto"/>
            </w:tcBorders>
            <w:shd w:val="clear" w:color="auto" w:fill="auto"/>
          </w:tcPr>
          <w:p w14:paraId="6ACA6DCA"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E97132"/>
          </w:tcPr>
          <w:p w14:paraId="72E2D6F1"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BAME Groups</w:t>
            </w:r>
          </w:p>
        </w:tc>
      </w:tr>
      <w:tr w:rsidR="00AF32D2" w:rsidRPr="003C6A2E" w14:paraId="63BF4081"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1828BDBF" w14:textId="48E36DA4" w:rsidR="00AF32D2" w:rsidRPr="003C6A2E" w:rsidRDefault="00767120">
            <w:pPr>
              <w:jc w:val="center"/>
              <w:rPr>
                <w:rFonts w:ascii="Libre Franklin Light" w:hAnsi="Libre Franklin Light" w:cs="Calibri Light"/>
              </w:rPr>
            </w:pPr>
            <w:r>
              <w:rPr>
                <w:rFonts w:ascii="Libre Franklin Light" w:eastAsia="Times New Roman" w:hAnsi="Libre Franklin Light" w:cs="Calibri Light"/>
                <w:bCs/>
              </w:rPr>
              <w:t xml:space="preserve">Bradford West</w:t>
            </w:r>
            <w:r w:rsidR="00AF32D2" w:rsidRPr="003C6A2E">
              <w:rPr>
                <w:rFonts w:ascii="Libre Franklin Light" w:eastAsia="Times New Roman" w:hAnsi="Libre Franklin Light" w:cs="Calibri Light"/>
              </w:rPr>
              <w:t xml:space="preserve">: </w:t>
            </w:r>
            <w:r w:rsidR="009807E8">
              <w:rPr>
                <w:rFonts w:ascii="Libre Franklin Light" w:eastAsia="Times New Roman" w:hAnsi="Libre Franklin Light" w:cs="Calibri Light"/>
              </w:rPr>
              <w:t xml:space="preserve">26.8%</w:t>
            </w:r>
          </w:p>
        </w:tc>
        <w:tc>
          <w:tcPr>
            <w:tcW w:w="283" w:type="dxa"/>
            <w:tcBorders>
              <w:left w:val="single" w:sz="4" w:space="0" w:color="auto"/>
              <w:right w:val="single" w:sz="4" w:space="0" w:color="auto"/>
            </w:tcBorders>
            <w:shd w:val="clear" w:color="auto" w:fill="auto"/>
          </w:tcPr>
          <w:p w14:paraId="6E04199B"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2E574B9E" w14:textId="1EC143C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39.4%</w:t>
            </w:r>
          </w:p>
        </w:tc>
        <w:tc>
          <w:tcPr>
            <w:tcW w:w="284" w:type="dxa"/>
            <w:tcBorders>
              <w:left w:val="single" w:sz="4" w:space="0" w:color="auto"/>
              <w:right w:val="single" w:sz="4" w:space="0" w:color="auto"/>
            </w:tcBorders>
            <w:shd w:val="clear" w:color="auto" w:fill="auto"/>
          </w:tcPr>
          <w:p w14:paraId="65FCAD0F" w14:textId="77777777" w:rsidR="00AF32D2" w:rsidRPr="003C6A2E" w:rsidRDefault="00AF32D2">
            <w:pPr>
              <w:jc w:val="center"/>
              <w:rPr>
                <w:rFonts w:ascii="Libre Franklin Light" w:hAnsi="Libre Franklin Light" w:cs="Calibri Light"/>
                <w:lang w:val="de-DE"/>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29880F4A" w14:textId="66A318EF"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West</w:t>
            </w:r>
            <w:r w:rsidR="00AF32D2" w:rsidRPr="003C6A2E">
              <w:rPr>
                <w:rFonts w:ascii="Libre Franklin Light" w:eastAsia="Times New Roman" w:hAnsi="Libre Franklin Light" w:cs="Calibri Light"/>
                <w:lang w:val="de-DE"/>
              </w:rPr>
              <w:t xml:space="preserve">: </w:t>
            </w:r>
            <w:r w:rsidR="009F27E6">
              <w:rPr>
                <w:rFonts w:ascii="Libre Franklin Light" w:eastAsia="Times New Roman" w:hAnsi="Libre Franklin Light" w:cs="Calibri Light"/>
              </w:rPr>
              <w:t xml:space="preserve">70.1%</w:t>
            </w:r>
          </w:p>
        </w:tc>
      </w:tr>
      <w:tr w:rsidR="00AF32D2" w:rsidRPr="003C6A2E" w14:paraId="3100C504"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vAlign w:val="center"/>
          </w:tcPr>
          <w:p w14:paraId="3B1A7EAA" w14:textId="4D133992"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807E8">
              <w:rPr>
                <w:rFonts w:ascii="Libre Franklin Light" w:hAnsi="Libre Franklin Light" w:cs="Calibri Light"/>
              </w:rPr>
              <w:t xml:space="preserve">21.5%)</w:t>
            </w:r>
          </w:p>
        </w:tc>
        <w:tc>
          <w:tcPr>
            <w:tcW w:w="283" w:type="dxa"/>
            <w:tcBorders>
              <w:left w:val="single" w:sz="4" w:space="0" w:color="auto"/>
              <w:right w:val="single" w:sz="4" w:space="0" w:color="auto"/>
            </w:tcBorders>
            <w:shd w:val="clear" w:color="auto" w:fill="auto"/>
          </w:tcPr>
          <w:p w14:paraId="027A0585"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vAlign w:val="center"/>
          </w:tcPr>
          <w:p w14:paraId="1E3276EA" w14:textId="599AC7A9"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20.2%)</w:t>
            </w:r>
          </w:p>
        </w:tc>
        <w:tc>
          <w:tcPr>
            <w:tcW w:w="284" w:type="dxa"/>
            <w:tcBorders>
              <w:left w:val="single" w:sz="4" w:space="0" w:color="auto"/>
              <w:right w:val="single" w:sz="4" w:space="0" w:color="auto"/>
            </w:tcBorders>
            <w:shd w:val="clear" w:color="auto" w:fill="auto"/>
          </w:tcPr>
          <w:p w14:paraId="1108C04F" w14:textId="77777777" w:rsidR="00AF32D2" w:rsidRPr="003C6A2E" w:rsidRDefault="00AF32D2">
            <w:pPr>
              <w:jc w:val="center"/>
              <w:rPr>
                <w:rFonts w:ascii="Libre Franklin Light" w:hAnsi="Libre Franklin Light" w:cs="Calibri Light"/>
              </w:rPr>
            </w:pPr>
          </w:p>
        </w:tc>
        <w:tc>
          <w:tcPr>
            <w:tcW w:w="2840" w:type="dxa"/>
            <w:tcBorders>
              <w:top w:val="single" w:sz="4" w:space="0" w:color="auto"/>
              <w:left w:val="single" w:sz="4" w:space="0" w:color="auto"/>
              <w:bottom w:val="single" w:sz="4" w:space="0" w:color="auto"/>
              <w:right w:val="single" w:sz="4" w:space="0" w:color="auto"/>
            </w:tcBorders>
            <w:shd w:val="clear" w:color="auto" w:fill="auto"/>
            <w:vAlign w:val="center"/>
          </w:tcPr>
          <w:p w14:paraId="17C66441" w14:textId="3D01D13A"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9F27E6">
              <w:rPr>
                <w:rFonts w:ascii="Libre Franklin Light" w:eastAsia="Times New Roman" w:hAnsi="Libre Franklin Light" w:cs="Calibri Light"/>
              </w:rPr>
              <w:t xml:space="preserve">17.6%</w:t>
            </w:r>
            <w:r w:rsidRPr="003C6A2E">
              <w:rPr>
                <w:rFonts w:ascii="Libre Franklin Light" w:hAnsi="Libre Franklin Light" w:cs="Calibri Light"/>
              </w:rPr>
              <w:t>)</w:t>
            </w:r>
          </w:p>
        </w:tc>
      </w:tr>
      <w:tr w:rsidR="00AF32D2" w:rsidRPr="003C6A2E" w14:paraId="412DA13A" w14:textId="77777777" w:rsidTr="003C6A2E">
        <w:tc>
          <w:tcPr>
            <w:tcW w:w="2802" w:type="dxa"/>
            <w:tcBorders>
              <w:top w:val="single" w:sz="4" w:space="0" w:color="auto"/>
              <w:bottom w:val="single" w:sz="4" w:space="0" w:color="auto"/>
            </w:tcBorders>
            <w:shd w:val="clear" w:color="auto" w:fill="auto"/>
          </w:tcPr>
          <w:p w14:paraId="0592F529" w14:textId="77777777" w:rsidR="00AF32D2" w:rsidRPr="003C6A2E" w:rsidRDefault="00AF32D2">
            <w:pPr>
              <w:jc w:val="center"/>
              <w:rPr>
                <w:rFonts w:ascii="Libre Franklin Light" w:hAnsi="Libre Franklin Light" w:cs="Calibri Light"/>
              </w:rPr>
            </w:pPr>
          </w:p>
        </w:tc>
        <w:tc>
          <w:tcPr>
            <w:tcW w:w="283" w:type="dxa"/>
            <w:shd w:val="clear" w:color="auto" w:fill="auto"/>
          </w:tcPr>
          <w:p w14:paraId="71D3DD0A" w14:textId="77777777" w:rsidR="00AF32D2" w:rsidRPr="003C6A2E" w:rsidRDefault="00AF32D2">
            <w:pPr>
              <w:jc w:val="center"/>
              <w:rPr>
                <w:rFonts w:ascii="Libre Franklin Light" w:hAnsi="Libre Franklin Light" w:cs="Calibri Light"/>
              </w:rPr>
            </w:pPr>
          </w:p>
        </w:tc>
        <w:tc>
          <w:tcPr>
            <w:tcW w:w="2693" w:type="dxa"/>
            <w:tcBorders>
              <w:top w:val="single" w:sz="4" w:space="0" w:color="auto"/>
              <w:bottom w:val="single" w:sz="4" w:space="0" w:color="auto"/>
            </w:tcBorders>
            <w:shd w:val="clear" w:color="auto" w:fill="auto"/>
          </w:tcPr>
          <w:p w14:paraId="67D3BCD8" w14:textId="77777777" w:rsidR="00AF32D2" w:rsidRPr="003C6A2E" w:rsidRDefault="00AF32D2">
            <w:pPr>
              <w:jc w:val="center"/>
              <w:rPr>
                <w:rFonts w:ascii="Libre Franklin Light" w:hAnsi="Libre Franklin Light" w:cs="Calibri Light"/>
              </w:rPr>
            </w:pPr>
          </w:p>
        </w:tc>
        <w:tc>
          <w:tcPr>
            <w:tcW w:w="284" w:type="dxa"/>
            <w:shd w:val="clear" w:color="auto" w:fill="auto"/>
          </w:tcPr>
          <w:p w14:paraId="4100A02E" w14:textId="77777777" w:rsidR="00AF32D2" w:rsidRPr="003C6A2E" w:rsidRDefault="00AF32D2">
            <w:pPr>
              <w:jc w:val="center"/>
              <w:rPr>
                <w:rFonts w:ascii="Libre Franklin Light" w:hAnsi="Libre Franklin Light" w:cs="Calibri Light"/>
              </w:rPr>
            </w:pPr>
          </w:p>
        </w:tc>
        <w:tc>
          <w:tcPr>
            <w:tcW w:w="2840" w:type="dxa"/>
            <w:tcBorders>
              <w:top w:val="single" w:sz="4" w:space="0" w:color="auto"/>
            </w:tcBorders>
            <w:shd w:val="clear" w:color="auto" w:fill="auto"/>
          </w:tcPr>
          <w:p w14:paraId="500DEC43" w14:textId="77777777" w:rsidR="00AF32D2" w:rsidRPr="003C6A2E" w:rsidRDefault="00AF32D2">
            <w:pPr>
              <w:jc w:val="center"/>
              <w:rPr>
                <w:rFonts w:ascii="Libre Franklin Light" w:hAnsi="Libre Franklin Light" w:cs="Calibri Light"/>
              </w:rPr>
            </w:pPr>
          </w:p>
        </w:tc>
      </w:tr>
      <w:tr w:rsidR="00AF32D2" w:rsidRPr="003C6A2E" w14:paraId="36758EE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E97132"/>
          </w:tcPr>
          <w:p w14:paraId="0E8F1493"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Full-Time Student</w:t>
            </w:r>
          </w:p>
        </w:tc>
        <w:tc>
          <w:tcPr>
            <w:tcW w:w="283" w:type="dxa"/>
            <w:tcBorders>
              <w:left w:val="single" w:sz="4" w:space="0" w:color="auto"/>
              <w:right w:val="single" w:sz="4" w:space="0" w:color="auto"/>
            </w:tcBorders>
            <w:shd w:val="clear" w:color="auto" w:fill="auto"/>
          </w:tcPr>
          <w:p w14:paraId="22151176"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E97132"/>
          </w:tcPr>
          <w:p w14:paraId="1D4BAF57" w14:textId="77777777" w:rsidR="00AF32D2" w:rsidRPr="003C6A2E" w:rsidRDefault="00AF32D2">
            <w:pPr>
              <w:jc w:val="center"/>
              <w:rPr>
                <w:rFonts w:ascii="Libre Franklin Light" w:hAnsi="Libre Franklin Light" w:cs="Calibri Light"/>
              </w:rPr>
            </w:pPr>
            <w:r w:rsidRPr="003C6A2E">
              <w:rPr>
                <w:rFonts w:ascii="Libre Franklin Light" w:hAnsi="Libre Franklin Light" w:cs="Calibri Light"/>
                <w:b/>
                <w:bCs/>
              </w:rPr>
              <w:t>Not In Relationship</w:t>
            </w:r>
          </w:p>
        </w:tc>
        <w:tc>
          <w:tcPr>
            <w:tcW w:w="284" w:type="dxa"/>
            <w:tcBorders>
              <w:left w:val="single" w:sz="4" w:space="0" w:color="auto"/>
            </w:tcBorders>
            <w:shd w:val="clear" w:color="auto" w:fill="auto"/>
          </w:tcPr>
          <w:p w14:paraId="7B925D6A"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916B048" w14:textId="77777777" w:rsidR="00AF32D2" w:rsidRPr="003C6A2E" w:rsidRDefault="00AF32D2">
            <w:pPr>
              <w:jc w:val="center"/>
              <w:rPr>
                <w:rFonts w:ascii="Libre Franklin Light" w:hAnsi="Libre Franklin Light" w:cs="Calibri Light"/>
              </w:rPr>
            </w:pPr>
          </w:p>
        </w:tc>
      </w:tr>
      <w:tr w:rsidR="00AF32D2" w:rsidRPr="003C6A2E" w14:paraId="6EF819F0"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56F7F81A" w14:textId="46A659C3"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3.4%</w:t>
            </w:r>
          </w:p>
        </w:tc>
        <w:tc>
          <w:tcPr>
            <w:tcW w:w="283" w:type="dxa"/>
            <w:tcBorders>
              <w:left w:val="single" w:sz="4" w:space="0" w:color="auto"/>
              <w:right w:val="single" w:sz="4" w:space="0" w:color="auto"/>
            </w:tcBorders>
            <w:shd w:val="clear" w:color="auto" w:fill="auto"/>
          </w:tcPr>
          <w:p w14:paraId="01F5E287" w14:textId="77777777" w:rsidR="00AF32D2" w:rsidRPr="003C6A2E" w:rsidRDefault="00AF32D2">
            <w:pPr>
              <w:jc w:val="center"/>
              <w:rPr>
                <w:rFonts w:ascii="Libre Franklin Light" w:hAnsi="Libre Franklin Light" w:cs="Calibri Light"/>
                <w:lang w:val="de-DE"/>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510009CB" w14:textId="1927138E" w:rsidR="00AF32D2" w:rsidRPr="003C6A2E" w:rsidRDefault="00767120">
            <w:pPr>
              <w:jc w:val="center"/>
              <w:rPr>
                <w:rFonts w:ascii="Libre Franklin Light" w:hAnsi="Libre Franklin Light" w:cs="Calibri Light"/>
                <w:lang w:val="de-DE"/>
              </w:rPr>
            </w:pPr>
            <w:r>
              <w:rPr>
                <w:rFonts w:ascii="Libre Franklin Light" w:eastAsia="Times New Roman" w:hAnsi="Libre Franklin Light" w:cs="Calibri Light"/>
                <w:bCs/>
                <w:lang w:val="de-DE"/>
              </w:rPr>
              <w:t xml:space="preserve">Bradford West</w:t>
            </w:r>
            <w:r w:rsidR="00AF32D2" w:rsidRPr="003C6A2E">
              <w:rPr>
                <w:rFonts w:ascii="Libre Franklin Light" w:eastAsia="Times New Roman" w:hAnsi="Libre Franklin Light" w:cs="Calibri Light"/>
                <w:lang w:val="de-DE"/>
              </w:rPr>
              <w:t xml:space="preserve">: </w:t>
            </w:r>
            <w:r w:rsidR="00C54B68">
              <w:rPr>
                <w:rFonts w:ascii="Libre Franklin Light" w:eastAsia="Times New Roman" w:hAnsi="Libre Franklin Light" w:cs="Calibri Light"/>
              </w:rPr>
              <w:t xml:space="preserve">53.0%</w:t>
            </w:r>
          </w:p>
        </w:tc>
        <w:tc>
          <w:tcPr>
            <w:tcW w:w="284" w:type="dxa"/>
            <w:tcBorders>
              <w:left w:val="single" w:sz="4" w:space="0" w:color="auto"/>
            </w:tcBorders>
            <w:shd w:val="clear" w:color="auto" w:fill="auto"/>
          </w:tcPr>
          <w:p w14:paraId="098485CC" w14:textId="77777777" w:rsidR="00AF32D2" w:rsidRPr="003C6A2E" w:rsidRDefault="00AF32D2">
            <w:pPr>
              <w:jc w:val="center"/>
              <w:rPr>
                <w:rFonts w:ascii="Libre Franklin Light" w:hAnsi="Libre Franklin Light" w:cs="Calibri Light"/>
                <w:lang w:val="de-DE"/>
              </w:rPr>
            </w:pPr>
          </w:p>
        </w:tc>
        <w:tc>
          <w:tcPr>
            <w:tcW w:w="2840" w:type="dxa"/>
            <w:shd w:val="clear" w:color="auto" w:fill="auto"/>
          </w:tcPr>
          <w:p w14:paraId="3C0D8D72" w14:textId="77777777" w:rsidR="00AF32D2" w:rsidRPr="003C6A2E" w:rsidRDefault="00AF32D2">
            <w:pPr>
              <w:jc w:val="center"/>
              <w:rPr>
                <w:rFonts w:ascii="Libre Franklin Light" w:hAnsi="Libre Franklin Light" w:cs="Calibri Light"/>
                <w:lang w:val="de-DE"/>
              </w:rPr>
            </w:pPr>
          </w:p>
        </w:tc>
      </w:tr>
      <w:tr w:rsidR="00AF32D2" w:rsidRPr="003C6A2E" w14:paraId="0AAE4077" w14:textId="77777777" w:rsidTr="003C6A2E">
        <w:tc>
          <w:tcPr>
            <w:tcW w:w="2802" w:type="dxa"/>
            <w:tcBorders>
              <w:top w:val="single" w:sz="4" w:space="0" w:color="auto"/>
              <w:left w:val="single" w:sz="4" w:space="0" w:color="auto"/>
              <w:bottom w:val="single" w:sz="4" w:space="0" w:color="auto"/>
              <w:right w:val="single" w:sz="4" w:space="0" w:color="auto"/>
            </w:tcBorders>
            <w:shd w:val="clear" w:color="auto" w:fill="auto"/>
          </w:tcPr>
          <w:p w14:paraId="3F080FFD" w14:textId="151665A3"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2.2%</w:t>
            </w:r>
            <w:r w:rsidRPr="003C6A2E">
              <w:rPr>
                <w:rFonts w:ascii="Libre Franklin Light" w:hAnsi="Libre Franklin Light" w:cs="Calibri Light"/>
              </w:rPr>
              <w:t>)</w:t>
            </w:r>
          </w:p>
        </w:tc>
        <w:tc>
          <w:tcPr>
            <w:tcW w:w="283" w:type="dxa"/>
            <w:tcBorders>
              <w:left w:val="single" w:sz="4" w:space="0" w:color="auto"/>
              <w:right w:val="single" w:sz="4" w:space="0" w:color="auto"/>
            </w:tcBorders>
            <w:shd w:val="clear" w:color="auto" w:fill="auto"/>
          </w:tcPr>
          <w:p w14:paraId="335A23DE" w14:textId="77777777" w:rsidR="00AF32D2" w:rsidRPr="003C6A2E" w:rsidRDefault="00AF32D2">
            <w:pPr>
              <w:jc w:val="center"/>
              <w:rPr>
                <w:rFonts w:ascii="Libre Franklin Light" w:hAnsi="Libre Franklin Light" w:cs="Calibri Light"/>
              </w:rPr>
            </w:pPr>
          </w:p>
        </w:tc>
        <w:tc>
          <w:tcPr>
            <w:tcW w:w="2693" w:type="dxa"/>
            <w:tcBorders>
              <w:top w:val="single" w:sz="4" w:space="0" w:color="auto"/>
              <w:left w:val="single" w:sz="4" w:space="0" w:color="auto"/>
              <w:bottom w:val="single" w:sz="4" w:space="0" w:color="auto"/>
              <w:right w:val="single" w:sz="4" w:space="0" w:color="auto"/>
            </w:tcBorders>
            <w:shd w:val="clear" w:color="auto" w:fill="auto"/>
          </w:tcPr>
          <w:p w14:paraId="241ED604" w14:textId="6D96B6AD" w:rsidR="00AF32D2" w:rsidRPr="003C6A2E" w:rsidRDefault="00AF32D2">
            <w:pPr>
              <w:jc w:val="center"/>
              <w:rPr>
                <w:rFonts w:ascii="Libre Franklin Light" w:hAnsi="Libre Franklin Light" w:cs="Calibri Light"/>
              </w:rPr>
            </w:pPr>
            <w:r w:rsidRPr="003C6A2E">
              <w:rPr>
                <w:rFonts w:ascii="Libre Franklin Light" w:hAnsi="Libre Franklin Light" w:cs="Calibri Light"/>
              </w:rPr>
              <w:t>(</w:t>
            </w:r>
            <w:r w:rsidR="009F27E6">
              <w:rPr>
                <w:rFonts w:ascii="Libre Franklin Light" w:hAnsi="Libre Franklin Light" w:cs="Calibri Light"/>
              </w:rPr>
              <w:t xml:space="preserve">England</w:t>
            </w:r>
            <w:r w:rsidRPr="003C6A2E">
              <w:rPr>
                <w:rFonts w:ascii="Libre Franklin Light" w:hAnsi="Libre Franklin Light" w:cs="Calibri Light"/>
              </w:rPr>
              <w:t xml:space="preserve"> = </w:t>
            </w:r>
            <w:r w:rsidR="00C54B68">
              <w:rPr>
                <w:rFonts w:ascii="Libre Franklin Light" w:eastAsia="Times New Roman" w:hAnsi="Libre Franklin Light" w:cs="Calibri Light"/>
              </w:rPr>
              <w:t xml:space="preserve">55.0%</w:t>
            </w:r>
            <w:r w:rsidRPr="003C6A2E">
              <w:rPr>
                <w:rFonts w:ascii="Libre Franklin Light" w:hAnsi="Libre Franklin Light" w:cs="Calibri Light"/>
              </w:rPr>
              <w:t>)</w:t>
            </w:r>
          </w:p>
        </w:tc>
        <w:tc>
          <w:tcPr>
            <w:tcW w:w="284" w:type="dxa"/>
            <w:tcBorders>
              <w:left w:val="single" w:sz="4" w:space="0" w:color="auto"/>
            </w:tcBorders>
            <w:shd w:val="clear" w:color="auto" w:fill="auto"/>
          </w:tcPr>
          <w:p w14:paraId="4E050D2D" w14:textId="77777777" w:rsidR="00AF32D2" w:rsidRPr="003C6A2E" w:rsidRDefault="00AF32D2">
            <w:pPr>
              <w:jc w:val="center"/>
              <w:rPr>
                <w:rFonts w:ascii="Libre Franklin Light" w:hAnsi="Libre Franklin Light" w:cs="Calibri Light"/>
              </w:rPr>
            </w:pPr>
          </w:p>
        </w:tc>
        <w:tc>
          <w:tcPr>
            <w:tcW w:w="2840" w:type="dxa"/>
            <w:shd w:val="clear" w:color="auto" w:fill="auto"/>
          </w:tcPr>
          <w:p w14:paraId="32D75A41" w14:textId="77777777" w:rsidR="00AF32D2" w:rsidRPr="003C6A2E" w:rsidRDefault="00AF32D2">
            <w:pPr>
              <w:jc w:val="center"/>
              <w:rPr>
                <w:rFonts w:ascii="Libre Franklin Light" w:hAnsi="Libre Franklin Light" w:cs="Calibri Light"/>
              </w:rPr>
            </w:pPr>
          </w:p>
        </w:tc>
      </w:tr>
    </w:tbl>
    <w:p w14:paraId="59EBC855" w14:textId="77777777" w:rsidR="00E96671" w:rsidRPr="003C6A2E" w:rsidRDefault="00E96671" w:rsidP="004B5C89">
      <w:pPr>
        <w:rPr>
          <w:rFonts w:ascii="Libre Franklin Light" w:hAnsi="Libre Franklin Light" w:cs="Calibri Light"/>
        </w:rPr>
      </w:pPr>
    </w:p>
    <w:p w14:paraId="45713A13" w14:textId="095751E1" w:rsidR="007C0877" w:rsidRPr="003C6A2E" w:rsidRDefault="00767120" w:rsidP="007C0877">
      <w:pPr>
        <w:rPr>
          <w:rFonts w:ascii="Libre Franklin Light" w:hAnsi="Libre Franklin Light" w:cs="Calibri Light"/>
        </w:rPr>
      </w:pPr>
      <w:r>
        <w:rPr>
          <w:rFonts w:ascii="Libre Franklin Light" w:eastAsia="Times New Roman" w:hAnsi="Libre Franklin Light" w:cs="Calibri Light"/>
          <w:bCs/>
        </w:rPr>
        <w:t xml:space="preserve">Bradford West</w:t>
      </w:r>
      <w:r w:rsidR="007C0877" w:rsidRPr="003C6A2E">
        <w:rPr>
          <w:rFonts w:ascii="Libre Franklin Light" w:hAnsi="Libre Franklin Light" w:cs="Calibri Light"/>
        </w:rPr>
        <w:t xml:space="preserve"> has a </w:t>
      </w:r>
      <w:r w:rsidR="00AA07C7">
        <w:rPr>
          <w:rFonts w:ascii="Libre Franklin Light" w:eastAsia="Times New Roman" w:hAnsi="Libre Franklin Light" w:cs="Calibri Light"/>
          <w:b/>
          <w:bCs/>
          <w:color w:val="003777"/>
        </w:rPr>
        <w:t xml:space="preserve">higher</w:t>
      </w:r>
      <w:r w:rsidR="00AA07C7" w:rsidRPr="003C6A2E">
        <w:rPr>
          <w:rFonts w:ascii="Libre Franklin Light" w:hAnsi="Libre Franklin Light" w:cs="Calibri Light"/>
        </w:rPr>
        <w:t xml:space="preserve"> </w:t>
      </w:r>
      <w:r w:rsidR="007C0877" w:rsidRPr="003C6A2E">
        <w:rPr>
          <w:rFonts w:ascii="Libre Franklin Light" w:hAnsi="Libre Franklin Light" w:cs="Calibri Light"/>
        </w:rPr>
        <w:t>proportion of people aged 18-34</w:t>
      </w:r>
      <w:r w:rsidR="00AA07C7">
        <w:rPr>
          <w:rFonts w:ascii="Libre Franklin Light" w:hAnsi="Libre Franklin Light" w:cs="Calibri Light"/>
        </w:rPr>
        <w:t xml:space="preserve"> </w:t>
      </w:r>
      <w:r w:rsidR="007C0877" w:rsidRPr="003C6A2E">
        <w:rPr>
          <w:rFonts w:ascii="Libre Franklin Light" w:hAnsi="Libre Franklin Light" w:cs="Calibri Light"/>
        </w:rPr>
        <w:t>(</w:t>
      </w:r>
      <w:r w:rsidR="00BB2413">
        <w:rPr>
          <w:rFonts w:ascii="Libre Franklin Light" w:eastAsia="Times New Roman" w:hAnsi="Libre Franklin Light" w:cs="Calibri Light"/>
          <w:b/>
          <w:bCs/>
          <w:color w:val="003777"/>
        </w:rPr>
        <w:t xml:space="preserve">26.8%</w:t>
      </w:r>
      <w:r w:rsidR="007C0877" w:rsidRPr="003C6A2E">
        <w:rPr>
          <w:rFonts w:ascii="Libre Franklin Light" w:hAnsi="Libre Franklin Light" w:cs="Calibri Light"/>
        </w:rPr>
        <w:t xml:space="preserve">) </w:t>
      </w:r>
      <w:r w:rsidR="00DB0586" w:rsidRPr="003C6A2E">
        <w:rPr>
          <w:rFonts w:ascii="Libre Franklin Light" w:hAnsi="Libre Franklin Light" w:cs="Calibri Light"/>
        </w:rPr>
        <w:t xml:space="preserve">compared with the </w:t>
      </w:r>
      <w:r w:rsidR="009F27E6">
        <w:rPr>
          <w:rFonts w:ascii="Libre Franklin Light" w:hAnsi="Libre Franklin Light" w:cs="Calibri Light"/>
        </w:rPr>
        <w:t xml:space="preserve">England</w:t>
      </w:r>
      <w:r w:rsidR="00DB0586" w:rsidRPr="003C6A2E">
        <w:rPr>
          <w:rFonts w:ascii="Libre Franklin Light" w:hAnsi="Libre Franklin Light" w:cs="Calibri Light"/>
        </w:rPr>
        <w:t xml:space="preserve"> average </w:t>
      </w:r>
      <w:r w:rsidR="007C0877" w:rsidRPr="003C6A2E">
        <w:rPr>
          <w:rFonts w:ascii="Libre Franklin Light" w:hAnsi="Libre Franklin Light" w:cs="Calibri Light"/>
        </w:rPr>
        <w:t>(</w:t>
      </w:r>
      <w:r w:rsidR="00BB2413">
        <w:rPr>
          <w:rFonts w:ascii="Libre Franklin Light" w:hAnsi="Libre Franklin Light" w:cs="Calibri Light"/>
        </w:rPr>
        <w:t xml:space="preserve">21.5%)</w:t>
      </w:r>
      <w:r w:rsidR="007C0877" w:rsidRPr="003C6A2E">
        <w:rPr>
          <w:rFonts w:ascii="Libre Franklin Light" w:hAnsi="Libre Franklin Light" w:cs="Calibri Light"/>
        </w:rPr>
        <w:t xml:space="preserve"> </w:t>
      </w:r>
    </w:p>
    <w:p w14:paraId="23CDB289" w14:textId="77777777" w:rsidR="004B0FC2" w:rsidRPr="003C6A2E" w:rsidRDefault="004B0FC2" w:rsidP="007C0877">
      <w:pPr>
        <w:rPr>
          <w:rFonts w:ascii="Libre Franklin Light" w:hAnsi="Libre Franklin Light" w:cs="Calibri Light"/>
        </w:rPr>
      </w:pPr>
    </w:p>
    <w:p w14:paraId="2546FE20" w14:textId="50875FA2" w:rsidR="00475571" w:rsidRPr="003C6A2E" w:rsidRDefault="00767120" w:rsidP="00475571">
      <w:pPr>
        <w:rPr>
          <w:rFonts w:ascii="Libre Franklin Light" w:hAnsi="Libre Franklin Light" w:cs="Calibri Light"/>
        </w:rPr>
      </w:pPr>
      <w:r>
        <w:rPr>
          <w:rFonts w:ascii="Libre Franklin Light" w:eastAsia="Times New Roman" w:hAnsi="Libre Franklin Light" w:cs="Calibri Light"/>
          <w:bCs/>
        </w:rPr>
        <w:lastRenderedPageBreak/>
        <w:t xml:space="preserve">Bradford West</w:t>
      </w:r>
      <w:r w:rsidR="00475571" w:rsidRPr="003C6A2E">
        <w:rPr>
          <w:rFonts w:ascii="Libre Franklin Light" w:hAnsi="Libre Franklin Light" w:cs="Calibri Light"/>
        </w:rPr>
        <w:t xml:space="preserve"> has a </w:t>
      </w:r>
      <w:r w:rsidR="00574937">
        <w:rPr>
          <w:rFonts w:ascii="Libre Franklin Light" w:eastAsia="Times New Roman" w:hAnsi="Libre Franklin Light" w:cs="Calibri Light"/>
          <w:b/>
          <w:bCs/>
          <w:color w:val="153D63"/>
        </w:rPr>
        <w:t xml:space="preserve">higher </w:t>
      </w:r>
      <w:r w:rsidR="00475571" w:rsidRPr="003C6A2E">
        <w:rPr>
          <w:rFonts w:ascii="Libre Franklin Light" w:hAnsi="Libre Franklin Light" w:cs="Calibri Light"/>
        </w:rPr>
        <w:t>proportion of people unemployed or economically inactive (</w:t>
      </w:r>
      <w:r w:rsidR="00574937">
        <w:rPr>
          <w:rFonts w:ascii="Libre Franklin Light" w:eastAsia="Times New Roman" w:hAnsi="Libre Franklin Light" w:cs="Calibri Light"/>
          <w:b/>
          <w:bCs/>
          <w:color w:val="003777"/>
        </w:rPr>
        <w:t xml:space="preserve">39.4%</w:t>
      </w:r>
      <w:r w:rsidR="00475571"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75571" w:rsidRPr="003C6A2E">
        <w:rPr>
          <w:rFonts w:ascii="Libre Franklin Light" w:hAnsi="Libre Franklin Light" w:cs="Calibri Light"/>
        </w:rPr>
        <w:t xml:space="preserve"> average (</w:t>
      </w:r>
      <w:r w:rsidR="00574937">
        <w:rPr>
          <w:rFonts w:ascii="Libre Franklin Light" w:hAnsi="Libre Franklin Light" w:cs="Calibri Light"/>
        </w:rPr>
        <w:t xml:space="preserve">20.2%</w:t>
      </w:r>
      <w:r w:rsidR="00475571" w:rsidRPr="003C6A2E">
        <w:rPr>
          <w:rFonts w:ascii="Libre Franklin Light" w:hAnsi="Libre Franklin Light" w:cs="Calibri Light"/>
        </w:rPr>
        <w:t xml:space="preserve">). </w:t>
      </w:r>
    </w:p>
    <w:p w14:paraId="2F8FC8A0" w14:textId="77777777" w:rsidR="00475571" w:rsidRPr="003C6A2E" w:rsidRDefault="00475571" w:rsidP="007C0877">
      <w:pPr>
        <w:rPr>
          <w:rFonts w:ascii="Libre Franklin Light" w:hAnsi="Libre Franklin Light" w:cs="Calibri Light"/>
        </w:rPr>
      </w:pPr>
    </w:p>
    <w:p w14:paraId="3A10620A" w14:textId="02E7CC6A"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Bradford West</w:t>
      </w:r>
      <w:r w:rsidR="004B0FC2" w:rsidRPr="003C6A2E">
        <w:rPr>
          <w:rFonts w:ascii="Libre Franklin Light" w:hAnsi="Libre Franklin Light" w:cs="Calibri Light"/>
        </w:rPr>
        <w:t xml:space="preserve"> has a </w:t>
      </w:r>
      <w:r w:rsidR="007C1696" w:rsidRPr="00A36FA9">
        <w:rPr>
          <w:rFonts w:ascii="Libre Franklin Light" w:eastAsia="Times New Roman" w:hAnsi="Libre Franklin Light" w:cs="Calibri Light"/>
          <w:b/>
          <w:bCs/>
          <w:color w:val="1F3864" w:themeColor="accent1" w:themeShade="80"/>
        </w:rPr>
        <w:t xml:space="preserve">higher</w:t>
      </w:r>
      <w:r w:rsidR="007C1696">
        <w:rPr>
          <w:rFonts w:ascii="Libre Franklin Light" w:eastAsia="Times New Roman" w:hAnsi="Libre Franklin Light" w:cs="Calibri Light"/>
        </w:rPr>
        <w:t xml:space="preserve"> </w:t>
      </w:r>
      <w:r w:rsidR="004B0FC2" w:rsidRPr="003C6A2E">
        <w:rPr>
          <w:rFonts w:ascii="Libre Franklin Light" w:hAnsi="Libre Franklin Light" w:cs="Calibri Light"/>
        </w:rPr>
        <w:t xml:space="preserve">proportion of people from </w:t>
      </w:r>
      <w:r w:rsidR="00A05857" w:rsidRPr="003C6A2E">
        <w:rPr>
          <w:rFonts w:ascii="Libre Franklin Light" w:hAnsi="Libre Franklin Light" w:cs="Calibri Light"/>
        </w:rPr>
        <w:t xml:space="preserve">Black, Asian and other </w:t>
      </w:r>
      <w:r w:rsidR="00AF32D2" w:rsidRPr="003C6A2E">
        <w:rPr>
          <w:rFonts w:ascii="Libre Franklin Light" w:hAnsi="Libre Franklin Light" w:cs="Calibri Light"/>
        </w:rPr>
        <w:t>M</w:t>
      </w:r>
      <w:r w:rsidR="00A05857" w:rsidRPr="003C6A2E">
        <w:rPr>
          <w:rFonts w:ascii="Libre Franklin Light" w:hAnsi="Libre Franklin Light" w:cs="Calibri Light"/>
        </w:rPr>
        <w:t xml:space="preserve">inority </w:t>
      </w:r>
      <w:r w:rsidR="00AF32D2" w:rsidRPr="003C6A2E">
        <w:rPr>
          <w:rFonts w:ascii="Libre Franklin Light" w:hAnsi="Libre Franklin Light" w:cs="Calibri Light"/>
        </w:rPr>
        <w:t>E</w:t>
      </w:r>
      <w:r w:rsidR="00A05857" w:rsidRPr="003C6A2E">
        <w:rPr>
          <w:rFonts w:ascii="Libre Franklin Light" w:hAnsi="Libre Franklin Light" w:cs="Calibri Light"/>
        </w:rPr>
        <w:t xml:space="preserve">thnic </w:t>
      </w:r>
      <w:r w:rsidR="00AF32D2" w:rsidRPr="003C6A2E">
        <w:rPr>
          <w:rFonts w:ascii="Libre Franklin Light" w:hAnsi="Libre Franklin Light" w:cs="Calibri Light"/>
        </w:rPr>
        <w:t xml:space="preserve">(BAME) </w:t>
      </w:r>
      <w:r w:rsidR="00A05857" w:rsidRPr="003C6A2E">
        <w:rPr>
          <w:rFonts w:ascii="Libre Franklin Light" w:hAnsi="Libre Franklin Light" w:cs="Calibri Light"/>
        </w:rPr>
        <w:t>group</w:t>
      </w:r>
      <w:r w:rsidR="004B0FC2" w:rsidRPr="003C6A2E">
        <w:rPr>
          <w:rFonts w:ascii="Libre Franklin Light" w:hAnsi="Libre Franklin Light" w:cs="Calibri Light"/>
        </w:rPr>
        <w:t>s (</w:t>
      </w:r>
      <w:r w:rsidR="007C1696" w:rsidRPr="00A36FA9">
        <w:rPr>
          <w:rFonts w:ascii="Libre Franklin Light" w:eastAsia="Times New Roman" w:hAnsi="Libre Franklin Light" w:cs="Calibri Light"/>
          <w:b/>
          <w:bCs/>
          <w:color w:val="1F3864" w:themeColor="accent1" w:themeShade="80"/>
        </w:rPr>
        <w:t xml:space="preserve">70.1%</w:t>
      </w:r>
      <w:r w:rsidR="004B0FC2"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4B0FC2" w:rsidRPr="003C6A2E">
        <w:rPr>
          <w:rFonts w:ascii="Libre Franklin Light" w:hAnsi="Libre Franklin Light" w:cs="Calibri Light"/>
        </w:rPr>
        <w:t xml:space="preserve"> average (</w:t>
      </w:r>
      <w:r w:rsidR="007C1696">
        <w:rPr>
          <w:rFonts w:ascii="Libre Franklin Light" w:eastAsia="Times New Roman" w:hAnsi="Libre Franklin Light" w:cs="Calibri Light"/>
        </w:rPr>
        <w:t xml:space="preserve">17.6%</w:t>
      </w:r>
      <w:r w:rsidR="004B0FC2" w:rsidRPr="003C6A2E">
        <w:rPr>
          <w:rFonts w:ascii="Libre Franklin Light" w:hAnsi="Libre Franklin Light" w:cs="Calibri Light"/>
        </w:rPr>
        <w:t>).</w:t>
      </w:r>
    </w:p>
    <w:p w14:paraId="218DF127" w14:textId="77777777" w:rsidR="004B0FC2" w:rsidRPr="003C6A2E" w:rsidRDefault="004B0FC2" w:rsidP="004B0FC2">
      <w:pPr>
        <w:rPr>
          <w:rFonts w:ascii="Libre Franklin Light" w:hAnsi="Libre Franklin Light" w:cs="Calibri Light"/>
        </w:rPr>
      </w:pPr>
    </w:p>
    <w:p w14:paraId="5D691EA3" w14:textId="2BA30795" w:rsidR="004B0FC2" w:rsidRPr="003C6A2E" w:rsidRDefault="00767120" w:rsidP="004B0FC2">
      <w:pPr>
        <w:rPr>
          <w:rFonts w:ascii="Libre Franklin Light" w:hAnsi="Libre Franklin Light" w:cs="Calibri Light"/>
        </w:rPr>
      </w:pPr>
      <w:r>
        <w:rPr>
          <w:rFonts w:ascii="Libre Franklin Light" w:eastAsia="Times New Roman" w:hAnsi="Libre Franklin Light" w:cs="Calibri Light"/>
          <w:bCs/>
        </w:rPr>
        <w:t xml:space="preserve">Bradford West</w:t>
      </w:r>
      <w:r w:rsidR="005F4124"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higher </w:t>
      </w:r>
      <w:r w:rsidR="005F4124" w:rsidRPr="003C6A2E">
        <w:rPr>
          <w:rFonts w:ascii="Libre Franklin Light" w:hAnsi="Libre Franklin Light" w:cs="Calibri Light"/>
        </w:rPr>
        <w:t>proportion of full-time students (</w:t>
      </w:r>
      <w:r w:rsidR="00B50A1D">
        <w:rPr>
          <w:rFonts w:ascii="Libre Franklin Light" w:eastAsia="Times New Roman" w:hAnsi="Libre Franklin Light" w:cs="Calibri Light"/>
          <w:b/>
          <w:bCs/>
          <w:color w:val="003777"/>
        </w:rPr>
        <w:t xml:space="preserve">3.4%</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2.2%</w:t>
      </w:r>
      <w:r w:rsidR="005F4124" w:rsidRPr="003C6A2E">
        <w:rPr>
          <w:rFonts w:ascii="Libre Franklin Light" w:hAnsi="Libre Franklin Light" w:cs="Calibri Light"/>
        </w:rPr>
        <w:t>).</w:t>
      </w:r>
    </w:p>
    <w:p w14:paraId="24C93945" w14:textId="77777777" w:rsidR="004B0FC2" w:rsidRPr="003C6A2E" w:rsidRDefault="004B0FC2" w:rsidP="004B0FC2">
      <w:pPr>
        <w:rPr>
          <w:rFonts w:ascii="Libre Franklin Light" w:hAnsi="Libre Franklin Light" w:cs="Calibri Light"/>
        </w:rPr>
      </w:pPr>
    </w:p>
    <w:p w14:paraId="69821E8F" w14:textId="1B0B79D9" w:rsidR="00A11BF0" w:rsidRPr="00773DF7" w:rsidRDefault="00767120">
      <w:pPr>
        <w:rPr>
          <w:rFonts w:ascii="Libre Franklin Light" w:hAnsi="Libre Franklin Light" w:cs="Calibri Light"/>
        </w:rPr>
      </w:pPr>
      <w:r>
        <w:rPr>
          <w:rFonts w:ascii="Libre Franklin Light" w:eastAsia="Times New Roman" w:hAnsi="Libre Franklin Light" w:cs="Calibri Light"/>
          <w:bCs/>
        </w:rPr>
        <w:t xml:space="preserve">Bradford West</w:t>
      </w:r>
      <w:r w:rsidR="00E732B0" w:rsidRPr="003C6A2E">
        <w:rPr>
          <w:rFonts w:ascii="Libre Franklin Light" w:eastAsia="Times New Roman" w:hAnsi="Libre Franklin Light" w:cs="Calibri Light"/>
        </w:rPr>
        <w:t xml:space="preserve"> </w:t>
      </w:r>
      <w:r w:rsidR="005F4124" w:rsidRPr="003C6A2E">
        <w:rPr>
          <w:rFonts w:ascii="Libre Franklin Light" w:hAnsi="Libre Franklin Light" w:cs="Calibri Light"/>
        </w:rPr>
        <w:t xml:space="preserve">has a </w:t>
      </w:r>
      <w:r w:rsidR="00B50A1D">
        <w:rPr>
          <w:rFonts w:ascii="Libre Franklin Light" w:eastAsia="Times New Roman" w:hAnsi="Libre Franklin Light" w:cs="Calibri Light"/>
          <w:b/>
          <w:bCs/>
          <w:color w:val="153D63"/>
        </w:rPr>
        <w:t xml:space="preserve">lower </w:t>
      </w:r>
      <w:r w:rsidR="005F4124" w:rsidRPr="003C6A2E">
        <w:rPr>
          <w:rFonts w:ascii="Libre Franklin Light" w:hAnsi="Libre Franklin Light" w:cs="Calibri Light"/>
        </w:rPr>
        <w:t>proportion of people who are not in a relationship (</w:t>
      </w:r>
      <w:r w:rsidR="00B50A1D">
        <w:rPr>
          <w:rFonts w:ascii="Libre Franklin Light" w:eastAsia="Times New Roman" w:hAnsi="Libre Franklin Light" w:cs="Calibri Light"/>
          <w:b/>
          <w:bCs/>
          <w:color w:val="003777"/>
        </w:rPr>
        <w:t xml:space="preserve">53.0%</w:t>
      </w:r>
      <w:r w:rsidR="005F4124" w:rsidRPr="003C6A2E">
        <w:rPr>
          <w:rFonts w:ascii="Libre Franklin Light" w:hAnsi="Libre Franklin Light" w:cs="Calibri Light"/>
        </w:rPr>
        <w:t xml:space="preserve">) compared with the </w:t>
      </w:r>
      <w:r w:rsidR="009F27E6">
        <w:rPr>
          <w:rFonts w:ascii="Libre Franklin Light" w:hAnsi="Libre Franklin Light" w:cs="Calibri Light"/>
        </w:rPr>
        <w:t xml:space="preserve">England</w:t>
      </w:r>
      <w:r w:rsidR="005F4124" w:rsidRPr="003C6A2E">
        <w:rPr>
          <w:rFonts w:ascii="Libre Franklin Light" w:hAnsi="Libre Franklin Light" w:cs="Calibri Light"/>
        </w:rPr>
        <w:t xml:space="preserve"> average (</w:t>
      </w:r>
      <w:r w:rsidR="00B50A1D">
        <w:rPr>
          <w:rFonts w:ascii="Libre Franklin Light" w:hAnsi="Libre Franklin Light" w:cs="Calibri Light"/>
        </w:rPr>
        <w:t xml:space="preserve">55.0%</w:t>
      </w:r>
      <w:r w:rsidR="005F4124" w:rsidRPr="003C6A2E">
        <w:rPr>
          <w:rFonts w:ascii="Libre Franklin Light" w:hAnsi="Libre Franklin Light" w:cs="Calibri Light"/>
        </w:rPr>
        <w:t>).</w:t>
      </w:r>
      <w:bookmarkEnd w:id="2"/>
      <w:bookmarkEnd w:id="3"/>
      <w:r w:rsidR="00A11BF0">
        <w:rPr>
          <w:rFonts w:ascii="Libre Franklin Light" w:hAnsi="Libre Franklin Light" w:cs="Calibri Light"/>
        </w:rPr>
        <w:br w:type="page"/>
      </w:r>
    </w:p>
    <w:p w14:paraId="4ADBDA46" w14:textId="38EAD30D" w:rsidR="00507DBD" w:rsidRPr="003C6A2E" w:rsidRDefault="00507DBD" w:rsidP="0051513C">
      <w:pPr>
        <w:pStyle w:val="Heading1"/>
        <w:numPr>
          <w:ilvl w:val="0"/>
          <w:numId w:val="0"/>
        </w:numPr>
        <w:spacing w:before="0"/>
        <w:rPr>
          <w:rFonts w:ascii="Libre Franklin Light" w:hAnsi="Libre Franklin Light" w:cs="Calibri Light"/>
        </w:rPr>
      </w:pPr>
      <w:r w:rsidRPr="003C6A2E">
        <w:rPr>
          <w:rFonts w:ascii="Libre Franklin Light" w:hAnsi="Libre Franklin Light" w:cs="Calibri Light"/>
        </w:rPr>
        <w:lastRenderedPageBreak/>
        <w:t xml:space="preserve">Appendix </w:t>
      </w:r>
      <w:r w:rsidR="00146424" w:rsidRPr="003C6A2E">
        <w:rPr>
          <w:rFonts w:ascii="Libre Franklin Light" w:hAnsi="Libre Franklin Light" w:cs="Calibri Light"/>
        </w:rPr>
        <w:t>B</w:t>
      </w:r>
      <w:r w:rsidRPr="003C6A2E">
        <w:rPr>
          <w:rFonts w:ascii="Libre Franklin Light" w:hAnsi="Libre Franklin Light" w:cs="Calibri Light"/>
        </w:rPr>
        <w:t>: Treatment and</w:t>
      </w:r>
      <w:r w:rsidR="004B5C89" w:rsidRPr="003C6A2E">
        <w:rPr>
          <w:rFonts w:ascii="Libre Franklin Light" w:hAnsi="Libre Franklin Light" w:cs="Calibri Light"/>
        </w:rPr>
        <w:t xml:space="preserve"> Su</w:t>
      </w:r>
      <w:r w:rsidRPr="003C6A2E">
        <w:rPr>
          <w:rFonts w:ascii="Libre Franklin Light" w:hAnsi="Libre Franklin Light" w:cs="Calibri Light"/>
        </w:rPr>
        <w:t xml:space="preserve">pport </w:t>
      </w:r>
      <w:r w:rsidR="004B5C89" w:rsidRPr="003C6A2E">
        <w:rPr>
          <w:rFonts w:ascii="Libre Franklin Light" w:hAnsi="Libre Franklin Light" w:cs="Calibri Light"/>
        </w:rPr>
        <w:t>S</w:t>
      </w:r>
      <w:r w:rsidRPr="003C6A2E">
        <w:rPr>
          <w:rFonts w:ascii="Libre Franklin Light" w:hAnsi="Libre Franklin Light" w:cs="Calibri Light"/>
        </w:rPr>
        <w:t>ervices</w:t>
      </w:r>
      <w:r w:rsidR="007443D6" w:rsidRPr="003C6A2E">
        <w:rPr>
          <w:rFonts w:ascii="Libre Franklin Light" w:hAnsi="Libre Franklin Light" w:cs="Calibri Light"/>
        </w:rPr>
        <w:t xml:space="preserve"> </w:t>
      </w:r>
      <w:r w:rsidR="004B5C89" w:rsidRPr="003C6A2E">
        <w:rPr>
          <w:rFonts w:ascii="Libre Franklin Light" w:hAnsi="Libre Franklin Light" w:cs="Calibri Light"/>
        </w:rPr>
        <w:t>A</w:t>
      </w:r>
      <w:r w:rsidR="007443D6" w:rsidRPr="003C6A2E">
        <w:rPr>
          <w:rFonts w:ascii="Libre Franklin Light" w:hAnsi="Libre Franklin Light" w:cs="Calibri Light"/>
        </w:rPr>
        <w:t xml:space="preserve">vailable in </w:t>
      </w:r>
      <w:r w:rsidR="00767120">
        <w:rPr>
          <w:rFonts w:ascii="Libre Franklin Light" w:hAnsi="Libre Franklin Light" w:cs="Calibri Light"/>
          <w:color w:val="auto"/>
          <w:szCs w:val="28"/>
        </w:rPr>
        <w:t xml:space="preserve">Bradford West</w:t>
      </w:r>
    </w:p>
    <w:p w14:paraId="6F518CB6" w14:textId="77777777" w:rsidR="00E82AD9" w:rsidRPr="003C6A2E" w:rsidRDefault="00E82AD9" w:rsidP="00E82AD9">
      <w:pPr>
        <w:rPr>
          <w:rFonts w:ascii="Libre Franklin Light" w:hAnsi="Libre Franklin Light" w:cs="Calibri Light"/>
        </w:rPr>
      </w:pPr>
    </w:p>
    <w:p w14:paraId="2BDE24F8"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Find support in your area with the GambleAware service finder:</w:t>
      </w:r>
    </w:p>
    <w:p w14:paraId="043D05F5"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https://www.gambleaware.org/tools-and-support/support-in-your-area</w:t>
      </w:r>
    </w:p>
    <w:p w14:paraId="341A338A" w14:textId="77777777" w:rsidR="00767120" w:rsidRPr="00767120" w:rsidRDefault="00767120" w:rsidP="00767120">
      <w:pPr>
        <w:rPr>
          <w:rFonts w:ascii="Libre Franklin Light" w:eastAsia="Times New Roman" w:hAnsi="Libre Franklin Light" w:cs="Calibri Light"/>
          <w:bCs/>
          <w:color w:val="131730"/>
          <w:szCs w:val="20"/>
        </w:rPr>
      </w:pPr>
    </w:p>
    <w:p w14:paraId="6C37FD1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Support Network:</w:t>
      </w:r>
    </w:p>
    <w:p w14:paraId="3AF4370A"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Web: https://www.gambleaware.org/tools-and-support/national-gambling-support-network/</w:t>
      </w:r>
    </w:p>
    <w:p w14:paraId="45F04796" w14:textId="77777777" w:rsidR="00767120" w:rsidRPr="00767120" w:rsidRDefault="00767120" w:rsidP="00767120">
      <w:pPr>
        <w:rPr>
          <w:rFonts w:ascii="Libre Franklin Light" w:eastAsia="Times New Roman" w:hAnsi="Libre Franklin Light" w:cs="Calibri Light"/>
          <w:bCs/>
          <w:color w:val="131730"/>
          <w:szCs w:val="20"/>
        </w:rPr>
      </w:pPr>
    </w:p>
    <w:p w14:paraId="2DF70DE0"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National Gambling Helpline:</w:t>
      </w:r>
    </w:p>
    <w:p w14:paraId="79DC0FAE" w14:textId="77777777" w:rsidR="00767120" w:rsidRPr="00767120" w:rsidRDefault="00767120" w:rsidP="00767120">
      <w:pPr>
        <w:rPr>
          <w:rFonts w:ascii="Libre Franklin Light" w:eastAsia="Times New Roman" w:hAnsi="Libre Franklin Light" w:cs="Calibri Light"/>
          <w:bCs/>
          <w:color w:val="131730"/>
          <w:szCs w:val="20"/>
        </w:rPr>
      </w:pPr>
      <w:r w:rsidRPr="00767120">
        <w:rPr>
          <w:rFonts w:ascii="Libre Franklin Light" w:eastAsia="Times New Roman" w:hAnsi="Libre Franklin Light" w:cs="Calibri Light"/>
          <w:bCs/>
          <w:color w:val="131730"/>
          <w:szCs w:val="20"/>
        </w:rPr>
        <w:t xml:space="preserve">Web: https://www.gamcare.org.uk/ </w:t>
      </w:r>
    </w:p>
    <w:p w14:paraId="0D875785" w14:textId="0A528717" w:rsidR="00EE36E9" w:rsidRPr="003C6A2E" w:rsidRDefault="00767120" w:rsidP="00767120">
      <w:pPr>
        <w:rPr>
          <w:rFonts w:ascii="Libre Franklin Light" w:eastAsia="Times New Roman" w:hAnsi="Libre Franklin Light" w:cs="Calibri Light"/>
          <w:b/>
          <w:color w:val="131730"/>
          <w:sz w:val="28"/>
          <w:szCs w:val="32"/>
        </w:rPr>
      </w:pPr>
      <w:r w:rsidRPr="00767120">
        <w:rPr>
          <w:rFonts w:ascii="Libre Franklin Light" w:eastAsia="Times New Roman" w:hAnsi="Libre Franklin Light" w:cs="Calibri Light"/>
          <w:bCs/>
          <w:color w:val="131730"/>
          <w:szCs w:val="20"/>
        </w:rPr>
        <w:t>Tel: 0808 8020 133</w:t>
      </w:r>
    </w:p>
    <w:sectPr w:rsidR="00EE36E9" w:rsidRPr="003C6A2E" w:rsidSect="00A50501">
      <w:headerReference w:type="default" r:id="rId11"/>
      <w:footerReference w:type="default" r:id="rId12"/>
      <w:headerReference w:type="first" r:id="rId13"/>
      <w:footerReference w:type="first" r:id="rId14"/>
      <w:pgSz w:w="11906" w:h="16838"/>
      <w:pgMar w:top="1304" w:right="1610" w:bottom="1985" w:left="1610"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8CB25B" w14:textId="77777777" w:rsidR="00E961E8" w:rsidRDefault="00E961E8" w:rsidP="005E7588">
      <w:r>
        <w:separator/>
      </w:r>
    </w:p>
  </w:endnote>
  <w:endnote w:type="continuationSeparator" w:id="0">
    <w:p w14:paraId="61D8AE8F" w14:textId="77777777" w:rsidR="00E961E8" w:rsidRDefault="00E961E8" w:rsidP="005E75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Bold">
    <w:altName w:val="Calibri"/>
    <w:panose1 w:val="00000000000000000000"/>
    <w:charset w:val="4D"/>
    <w:family w:val="auto"/>
    <w:notTrueType/>
    <w:pitch w:val="variable"/>
    <w:sig w:usb0="00000207" w:usb1="00000000" w:usb2="00000000" w:usb3="00000000" w:csb0="00000097" w:csb1="00000000"/>
  </w:font>
  <w:font w:name="Calibri">
    <w:panose1 w:val="020F0502020204030204"/>
    <w:charset w:val="00"/>
    <w:family w:val="swiss"/>
    <w:pitch w:val="variable"/>
    <w:sig w:usb0="E4002EFF" w:usb1="C200247B" w:usb2="00000009" w:usb3="00000000" w:csb0="000001FF" w:csb1="00000000"/>
  </w:font>
  <w:font w:name="Nunito Sans Light">
    <w:charset w:val="00"/>
    <w:family w:val="auto"/>
    <w:pitch w:val="variable"/>
    <w:sig w:usb0="A00002FF" w:usb1="5000204B" w:usb2="00000000" w:usb3="00000000" w:csb0="00000197" w:csb1="00000000"/>
  </w:font>
  <w:font w:name="Times New Roman (Body CS)">
    <w:altName w:val="Times New Roman"/>
    <w:panose1 w:val="00000000000000000000"/>
    <w:charset w:val="00"/>
    <w:family w:val="roman"/>
    <w:notTrueType/>
    <w:pitch w:val="default"/>
  </w:font>
  <w:font w:name="Gilroy SemiBold">
    <w:altName w:val="Calibri"/>
    <w:charset w:val="00"/>
    <w:family w:val="auto"/>
    <w:pitch w:val="default"/>
  </w:font>
  <w:font w:name="Times New Roman (Headings CS)">
    <w:altName w:val="Times New Roman"/>
    <w:panose1 w:val="00000000000000000000"/>
    <w:charset w:val="00"/>
    <w:family w:val="roman"/>
    <w:notTrueType/>
    <w:pitch w:val="default"/>
  </w:font>
  <w:font w:name="Libre Franklin Light">
    <w:charset w:val="00"/>
    <w:family w:val="auto"/>
    <w:pitch w:val="variable"/>
    <w:sig w:usb0="A00000FF" w:usb1="4000205B" w:usb2="00000000" w:usb3="00000000" w:csb0="00000193"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BA49B" w14:textId="5F5F47F8" w:rsidR="00B934EC" w:rsidRPr="003C6A2E" w:rsidRDefault="002F4893" w:rsidP="00B934EC">
    <w:pPr>
      <w:tabs>
        <w:tab w:val="right" w:pos="9632"/>
      </w:tabs>
      <w:rPr>
        <w:rFonts w:ascii="Libre Franklin Light" w:hAnsi="Libre Franklin Light"/>
        <w:b/>
        <w:bCs/>
        <w:color w:val="000000"/>
        <w:szCs w:val="20"/>
        <w:lang w:val="nl-NL"/>
      </w:rPr>
    </w:pPr>
    <w:r w:rsidRPr="003C6A2E">
      <w:rPr>
        <w:rFonts w:ascii="Libre Franklin Light" w:hAnsi="Libre Franklin Light"/>
        <w:noProof/>
      </w:rPr>
      <mc:AlternateContent>
        <mc:Choice Requires="wps">
          <w:drawing>
            <wp:anchor distT="4294967295" distB="4294967295" distL="114300" distR="114300" simplePos="0" relativeHeight="251658752" behindDoc="0" locked="0" layoutInCell="1" allowOverlap="1" wp14:anchorId="45FAB450" wp14:editId="2605359C">
              <wp:simplePos x="0" y="0"/>
              <wp:positionH relativeFrom="column">
                <wp:posOffset>0</wp:posOffset>
              </wp:positionH>
              <wp:positionV relativeFrom="paragraph">
                <wp:posOffset>-78741</wp:posOffset>
              </wp:positionV>
              <wp:extent cx="6120130" cy="0"/>
              <wp:effectExtent l="0" t="0" r="0" b="0"/>
              <wp:wrapNone/>
              <wp:docPr id="75168588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00A7CCDD" id="Straight Connector 1" o:spid="_x0000_s1026" style="position:absolute;z-index:25165875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6.2pt" to="481.9pt,-6.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" strokecolor="#ef681c" strokeweight=".7pt">
              <v:stroke joinstyle="miter"/>
              <o:lock v:ext="edit" shapetype="f"/>
            </v:line>
          </w:pict>
        </mc:Fallback>
      </mc:AlternateContent>
    </w:r>
    <w:r w:rsidR="00D219A6">
      <w:rPr>
        <w:rFonts w:ascii="Libre Franklin Light" w:hAnsi="Libre Franklin Light"/>
        <w:b/>
        <w:bCs/>
        <w:color w:val="000000"/>
        <w:szCs w:val="20"/>
        <w:lang w:val="nl-NL"/>
      </w:rPr>
      <w:t>AUGUST 2025</w:t>
    </w:r>
    <w:r w:rsidR="00B934EC" w:rsidRPr="003C6A2E">
      <w:rPr>
        <w:rFonts w:ascii="Libre Franklin Light" w:hAnsi="Libre Franklin Light"/>
        <w:b/>
        <w:bCs/>
        <w:color w:val="000000"/>
        <w:szCs w:val="20"/>
        <w:lang w:val="nl-NL"/>
      </w:rPr>
      <w:tab/>
      <w:t>gambleaware.org</w:t>
    </w:r>
  </w:p>
  <w:p w14:paraId="46A6D554" w14:textId="77777777" w:rsidR="002830C0" w:rsidRPr="009D5462" w:rsidRDefault="00EB5A8D" w:rsidP="00CA4B93">
    <w:pPr>
      <w:pStyle w:val="Footer"/>
      <w:spacing w:line="240" w:lineRule="auto"/>
      <w:ind w:left="-567" w:right="-930"/>
      <w:rPr>
        <w:rFonts w:ascii="Calibri" w:hAnsi="Calibri" w:cs="Calibri"/>
        <w:caps/>
        <w:sz w:val="26"/>
        <w:szCs w:val="26"/>
        <w:lang w:val="nl-NL"/>
      </w:rPr>
    </w:pPr>
    <w:r w:rsidRPr="009D5462">
      <w:rPr>
        <w:rFonts w:ascii="Calibri" w:hAnsi="Calibri"/>
        <w:sz w:val="26"/>
        <w:szCs w:val="26"/>
        <w:lang w:val="nl-NL"/>
      </w:rPr>
      <w:t>begambleaware</w:t>
    </w:r>
    <w:r w:rsidR="002830C0" w:rsidRPr="009D5462">
      <w:rPr>
        <w:rFonts w:ascii="Calibri" w:hAnsi="Calibri"/>
        <w:sz w:val="26"/>
        <w:szCs w:val="26"/>
        <w:lang w:val="nl-NL"/>
      </w:rPr>
      <w:t>.org</w:t>
    </w:r>
    <w:r w:rsidR="00C06153" w:rsidRPr="009D5462">
      <w:rPr>
        <w:rFonts w:ascii="Calibri" w:hAnsi="Calibri"/>
        <w:sz w:val="26"/>
        <w:szCs w:val="26"/>
        <w:lang w:val="nl-NL"/>
      </w:rPr>
      <w:tab/>
    </w:r>
    <w:r w:rsidR="00D602BD" w:rsidRPr="009D5462">
      <w:rPr>
        <w:rFonts w:ascii="Calibri" w:hAnsi="Calibri" w:cs="Calibri"/>
        <w:caps/>
        <w:sz w:val="26"/>
        <w:szCs w:val="26"/>
        <w:lang w:val="nl-NL"/>
      </w:rPr>
      <w:t xml:space="preserve">November </w:t>
    </w:r>
    <w:r w:rsidR="007C0877" w:rsidRPr="009D5462">
      <w:rPr>
        <w:rFonts w:ascii="Calibri" w:hAnsi="Calibri" w:cs="Calibri"/>
        <w:caps/>
        <w:sz w:val="26"/>
        <w:szCs w:val="26"/>
        <w:lang w:val="nl-NL"/>
      </w:rPr>
      <w:t>202</w:t>
    </w:r>
    <w:r w:rsidR="002B35F9" w:rsidRPr="009D5462">
      <w:rPr>
        <w:rFonts w:ascii="Calibri" w:hAnsi="Calibri" w:cs="Calibri"/>
        <w:caps/>
        <w:sz w:val="26"/>
        <w:szCs w:val="26"/>
        <w:lang w:val="nl-NL"/>
      </w:rPr>
      <w:t>4</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7F2675" w14:textId="77777777" w:rsidR="0082305F" w:rsidRDefault="0082305F" w:rsidP="00767120">
    <w:pPr>
      <w:pStyle w:val="Footer"/>
      <w:spacing w:line="240" w:lineRule="auto"/>
      <w:ind w:left="0" w:right="-930"/>
      <w:rPr>
        <w:rFonts w:ascii="Libre Franklin Light" w:hAnsi="Libre Franklin Light"/>
        <w:b/>
        <w:bCs/>
        <w:color w:val="000000"/>
        <w:sz w:val="28"/>
        <w:szCs w:val="30"/>
        <w:lang w:val="nl-NL"/>
      </w:rPr>
    </w:pPr>
    <w:r w:rsidRPr="003C6A2E">
      <w:rPr>
        <w:rFonts w:ascii="Libre Franklin Light" w:hAnsi="Libre Franklin Light"/>
        <w:noProof/>
      </w:rPr>
      <mc:AlternateContent>
        <mc:Choice Requires="wps">
          <w:drawing>
            <wp:anchor distT="4294967295" distB="4294967295" distL="114300" distR="114300" simplePos="0" relativeHeight="251660800" behindDoc="0" locked="0" layoutInCell="1" allowOverlap="1" wp14:anchorId="6EBD9D80" wp14:editId="7B5034C7">
              <wp:simplePos x="0" y="0"/>
              <wp:positionH relativeFrom="column">
                <wp:posOffset>0</wp:posOffset>
              </wp:positionH>
              <wp:positionV relativeFrom="paragraph">
                <wp:posOffset>0</wp:posOffset>
              </wp:positionV>
              <wp:extent cx="6120130" cy="0"/>
              <wp:effectExtent l="0" t="0" r="0" b="0"/>
              <wp:wrapNone/>
              <wp:docPr id="167705395" name="Straight Connector 1"/>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F681C"/>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7792A717" id="Straight Connector 1" o:spid="_x0000_s1026" style="position:absolute;z-index:251660800;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0" to="481.9pt,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" strokecolor="#ef681c" strokeweight=".7pt">
              <v:stroke joinstyle="miter"/>
              <o:lock v:ext="edit" shapetype="f"/>
            </v:line>
          </w:pict>
        </mc:Fallback>
      </mc:AlternateContent>
    </w:r>
  </w:p>
  <w:p w14:paraId="192376E9" w14:textId="4FA5DEFB" w:rsidR="005E7588" w:rsidRPr="0082305F" w:rsidRDefault="00D219A6" w:rsidP="00767120">
    <w:pPr>
      <w:pStyle w:val="Footer"/>
      <w:spacing w:line="240" w:lineRule="auto"/>
      <w:ind w:left="0" w:right="-930"/>
      <w:rPr>
        <w:rFonts w:ascii="Libre Franklin Light" w:hAnsi="Libre Franklin Light"/>
        <w:b/>
        <w:bCs/>
        <w:color w:val="000000"/>
        <w:sz w:val="28"/>
        <w:szCs w:val="30"/>
        <w:lang w:val="nl-NL"/>
      </w:rPr>
    </w:pPr>
    <w:r>
      <w:rPr>
        <w:rFonts w:ascii="Libre Franklin Light" w:hAnsi="Libre Franklin Light" w:cs="Calibri"/>
        <w:b/>
        <w:bCs/>
        <w:caps/>
        <w:color w:val="auto"/>
        <w:sz w:val="20"/>
        <w:szCs w:val="20"/>
      </w:rPr>
      <w:t>AUGUST 2025</w:t>
    </w:r>
    <w:r w:rsidR="00047744">
      <w:rPr>
        <w:rFonts w:ascii="Calibri" w:hAnsi="Calibri" w:cs="Calibri"/>
        <w:caps/>
        <w:sz w:val="26"/>
        <w:szCs w:val="26"/>
      </w:rPr>
      <w:tab/>
    </w:r>
    <w:r w:rsidR="0082305F" w:rsidRPr="0082305F">
      <w:rPr>
        <w:rFonts w:ascii="Libre Franklin Light" w:hAnsi="Libre Franklin Light"/>
        <w:b/>
        <w:bCs/>
        <w:color w:val="000000"/>
        <w:sz w:val="20"/>
        <w:szCs w:val="24"/>
        <w:lang w:val="nl-NL"/>
      </w:rPr>
      <w:t>gambleaware.org</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ECADD1E" w14:textId="77777777" w:rsidR="00E961E8" w:rsidRDefault="00E961E8" w:rsidP="005E7588">
      <w:r>
        <w:separator/>
      </w:r>
    </w:p>
  </w:footnote>
  <w:footnote w:type="continuationSeparator" w:id="0">
    <w:p w14:paraId="7869C7AA" w14:textId="77777777" w:rsidR="00E961E8" w:rsidRDefault="00E961E8" w:rsidP="005E7588">
      <w:r>
        <w:continuationSeparator/>
      </w:r>
    </w:p>
  </w:footnote>
  <w:footnote w:id="1">
    <w:p w14:paraId="79230123" w14:textId="77777777" w:rsidR="00C43FCB" w:rsidRPr="003C6A2E" w:rsidRDefault="00C43FCB" w:rsidP="009F30BE">
      <w:pPr>
        <w:pStyle w:val="FootnoteText"/>
        <w:rPr>
          <w:rFonts w:ascii="Libre Franklin Light" w:hAnsi="Libre Franklin Light"/>
        </w:rPr>
      </w:pPr>
      <w:r w:rsidRPr="003C6A2E">
        <w:rPr>
          <w:rStyle w:val="FootnoteReference"/>
          <w:rFonts w:ascii="Libre Franklin Light" w:hAnsi="Libre Franklin Light"/>
        </w:rPr>
        <w:footnoteRef/>
      </w:r>
      <w:r w:rsidR="00531811" w:rsidRPr="003C6A2E">
        <w:rPr>
          <w:rFonts w:ascii="Libre Franklin Light" w:hAnsi="Libre Franklin Light" w:cs="Calibri Light"/>
          <w:sz w:val="16"/>
          <w:szCs w:val="16"/>
          <w:lang w:val="en-US"/>
        </w:rPr>
        <w:t xml:space="preserve"> </w:t>
      </w:r>
      <w:r w:rsidRPr="003C6A2E">
        <w:rPr>
          <w:rFonts w:ascii="Libre Franklin Light" w:hAnsi="Libre Franklin Light" w:cs="Calibri Light"/>
          <w:sz w:val="16"/>
          <w:szCs w:val="16"/>
          <w:lang w:val="en-US"/>
        </w:rPr>
        <w:t xml:space="preserve">The PGSI is commonly used to measure the risk of harmful gambling behaviour, ranging from ‘non-problem gambling’ (a PGSI score of 0), ‘low level of problems’ (a score of 1-2), ‘moderate level of problems’ (a score of 3-7), and ‘problem gambling’ (score of 8+). Please note that issues have been identified with the PGSI including use of stigmatising language. For more information please see the Gambling Commission page on the PGSI </w:t>
      </w:r>
      <w:hyperlink r:id="rId1" w:history="1">
        <w:r w:rsidRPr="003C6A2E">
          <w:rPr>
            <w:rFonts w:ascii="Libre Franklin Light" w:hAnsi="Libre Franklin Light" w:cs="Calibri Light"/>
            <w:color w:val="000000"/>
            <w:sz w:val="16"/>
            <w:szCs w:val="16"/>
            <w:u w:val="single"/>
            <w:lang w:val="en-US"/>
          </w:rPr>
          <w:t>https://www.gamblingcommission.gov.uk/statistics-and-research/publication/problem-gambling-screens</w:t>
        </w:r>
      </w:hyperlink>
      <w:r w:rsidRPr="003C6A2E">
        <w:rPr>
          <w:rFonts w:ascii="Libre Franklin Light" w:hAnsi="Libre Franklin Light" w:cs="Calibri Light"/>
          <w:sz w:val="16"/>
          <w:szCs w:val="16"/>
          <w:lang w:val="en-US"/>
        </w:rPr>
        <w:t xml:space="preserve">, GambleAware’s </w:t>
      </w:r>
      <w:hyperlink r:id="rId2" w:history="1">
        <w:r w:rsidRPr="003C6A2E">
          <w:rPr>
            <w:rFonts w:ascii="Libre Franklin Light" w:hAnsi="Libre Franklin Light" w:cs="Calibri Light"/>
            <w:color w:val="000000"/>
            <w:sz w:val="16"/>
            <w:szCs w:val="16"/>
            <w:u w:val="single"/>
            <w:lang w:val="en-US"/>
          </w:rPr>
          <w:t>How to reduce the stigma of gambling harms through language.pdf</w:t>
        </w:r>
      </w:hyperlink>
      <w:r w:rsidRPr="003C6A2E">
        <w:rPr>
          <w:rFonts w:ascii="Libre Franklin Light" w:hAnsi="Libre Franklin Light" w:cs="Calibri Light"/>
          <w:sz w:val="16"/>
          <w:szCs w:val="16"/>
          <w:lang w:val="en-US"/>
        </w:rPr>
        <w:t xml:space="preserve"> (gambleaware.org).</w:t>
      </w:r>
    </w:p>
  </w:footnote>
  <w:footnote w:id="2">
    <w:p w14:paraId="5D85FFA4" w14:textId="62495CA3" w:rsidR="004747BF" w:rsidRDefault="004747BF">
      <w:pPr>
        <w:pStyle w:val="FootnoteText"/>
      </w:pPr>
      <w:r>
        <w:rPr>
          <w:rStyle w:val="FootnoteReference"/>
        </w:rPr>
        <w:footnoteRef/>
      </w:r>
      <w:r>
        <w:t xml:space="preserve"> </w:t>
      </w:r>
      <w:r w:rsidRPr="0007720C">
        <w:rPr>
          <w:rFonts w:ascii="Libre Franklin Light" w:hAnsi="Libre Franklin Light"/>
          <w:sz w:val="16"/>
          <w:szCs w:val="16"/>
        </w:rPr>
        <w:t>Inflation-adjusted estimate based on 2023 NIESR study figure</w:t>
      </w:r>
      <w:r w:rsidR="001731EC">
        <w:rPr>
          <w:rFonts w:ascii="Libre Franklin Light" w:hAnsi="Libre Franklin Light"/>
          <w:sz w:val="16"/>
          <w:szCs w:val="16"/>
        </w:rPr>
        <w:t>s</w:t>
      </w:r>
      <w:r w:rsidRPr="0007720C">
        <w:rPr>
          <w:rFonts w:ascii="Libre Franklin Light" w:hAnsi="Libre Franklin Light"/>
          <w:sz w:val="16"/>
          <w:szCs w:val="16"/>
        </w:rPr>
        <w:t>, applying Consumer Price Index (CPI) rates of 3.2% (Mar 2023–Mar 2024) and 2.6% (Mar 2024–Mar 2025).</w:t>
      </w:r>
    </w:p>
  </w:footnote>
  <w:footnote w:id="3">
    <w:p w14:paraId="4EEF843D" w14:textId="77777777" w:rsidR="00E82AD9" w:rsidRPr="003C6A2E" w:rsidRDefault="00E82AD9">
      <w:pPr>
        <w:pStyle w:val="FootnoteText"/>
        <w:rPr>
          <w:rFonts w:ascii="Libre Franklin Light" w:hAnsi="Libre Franklin Light" w:cs="Calibri Light"/>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Pr="003C6A2E">
        <w:rPr>
          <w:rFonts w:ascii="Libre Franklin Light" w:hAnsi="Libre Franklin Light" w:cs="Calibri Light"/>
          <w:sz w:val="16"/>
          <w:szCs w:val="16"/>
        </w:rPr>
        <w:t xml:space="preserve">See Appendix </w:t>
      </w:r>
      <w:r w:rsidR="00146424" w:rsidRPr="003C6A2E">
        <w:rPr>
          <w:rFonts w:ascii="Libre Franklin Light" w:hAnsi="Libre Franklin Light" w:cs="Calibri Light"/>
          <w:sz w:val="16"/>
          <w:szCs w:val="16"/>
        </w:rPr>
        <w:t>B</w:t>
      </w:r>
      <w:r w:rsidRPr="003C6A2E">
        <w:rPr>
          <w:rFonts w:ascii="Libre Franklin Light" w:hAnsi="Libre Franklin Light" w:cs="Calibri Light"/>
          <w:sz w:val="16"/>
          <w:szCs w:val="16"/>
        </w:rPr>
        <w:t xml:space="preserve"> for details of local treatment and support services</w:t>
      </w:r>
    </w:p>
  </w:footnote>
  <w:footnote w:id="4">
    <w:p w14:paraId="55B100FC" w14:textId="77777777" w:rsidR="007C0877" w:rsidRPr="003C6A2E" w:rsidRDefault="007C0877" w:rsidP="006A34C0">
      <w:pPr>
        <w:pStyle w:val="FootnoteText"/>
        <w:rPr>
          <w:rFonts w:ascii="Libre Franklin Light" w:eastAsia="Times New Roman" w:hAnsi="Libre Franklin Light" w:cs="Calibri Light"/>
          <w:color w:val="000000"/>
          <w:sz w:val="16"/>
          <w:szCs w:val="16"/>
          <w:lang w:eastAsia="en-GB"/>
        </w:rPr>
      </w:pPr>
      <w:r w:rsidRPr="003C6A2E">
        <w:rPr>
          <w:rStyle w:val="FootnoteReference"/>
          <w:rFonts w:ascii="Libre Franklin Light" w:hAnsi="Libre Franklin Light" w:cs="Calibri Light"/>
        </w:rPr>
        <w:footnoteRef/>
      </w:r>
      <w:r w:rsidRPr="003C6A2E">
        <w:rPr>
          <w:rFonts w:ascii="Libre Franklin Light" w:hAnsi="Libre Franklin Light" w:cs="Calibri Light"/>
        </w:rPr>
        <w:t xml:space="preserve"> </w:t>
      </w:r>
      <w:r w:rsidR="008C22A8" w:rsidRPr="008C22A8">
        <w:rPr>
          <w:rFonts w:ascii="Libre Franklin Light" w:eastAsia="Times New Roman" w:hAnsi="Libre Franklin Light" w:cs="Calibri Light"/>
          <w:color w:val="000000"/>
          <w:sz w:val="16"/>
          <w:szCs w:val="16"/>
          <w:lang w:eastAsia="en-GB"/>
        </w:rPr>
        <w:t xml:space="preserve">Source: </w:t>
      </w:r>
      <w:r w:rsidR="008C22A8" w:rsidRPr="008C22A8">
        <w:rPr>
          <w:rFonts w:ascii="Libre Franklin Light" w:hAnsi="Libre Franklin Light" w:cs="Calibri Light"/>
          <w:sz w:val="16"/>
          <w:szCs w:val="16"/>
        </w:rPr>
        <w:t>National Institute of Economic and Social Research (NIESR</w:t>
      </w:r>
      <w:r w:rsidR="008C22A8" w:rsidRPr="008C22A8">
        <w:rPr>
          <w:rFonts w:ascii="Libre Franklin Light" w:eastAsia="Times New Roman" w:hAnsi="Libre Franklin Light" w:cs="Calibri Light"/>
          <w:color w:val="000000"/>
          <w:sz w:val="16"/>
          <w:szCs w:val="16"/>
          <w:lang w:eastAsia="en-GB"/>
        </w:rPr>
        <w:t xml:space="preserve"> (2023)</w:t>
      </w:r>
      <w:r w:rsidR="008C22A8" w:rsidRPr="008C22A8">
        <w:rPr>
          <w:rFonts w:ascii="Libre Franklin Light" w:hAnsi="Libre Franklin Light"/>
          <w:sz w:val="16"/>
          <w:szCs w:val="16"/>
        </w:rPr>
        <w:t xml:space="preserve"> </w:t>
      </w:r>
      <w:r w:rsidR="008C22A8" w:rsidRPr="008C22A8">
        <w:rPr>
          <w:rFonts w:ascii="Libre Franklin Light" w:eastAsia="Times New Roman" w:hAnsi="Libre Franklin Light" w:cs="Calibri Light"/>
          <w:color w:val="000000"/>
          <w:sz w:val="16"/>
          <w:szCs w:val="16"/>
          <w:lang w:eastAsia="en-GB"/>
        </w:rPr>
        <w:t xml:space="preserve">The Fiscal Costs and Benefits of Problem Gambling: Towards Better Estimates </w:t>
      </w:r>
      <w:r w:rsidR="008C22A8" w:rsidRPr="008C22A8">
        <w:rPr>
          <w:rFonts w:ascii="Libre Franklin Light" w:hAnsi="Libre Franklin Light" w:cs="Calibri Light"/>
          <w:sz w:val="16"/>
          <w:szCs w:val="16"/>
        </w:rPr>
        <w:t xml:space="preserve">page 29 </w:t>
      </w:r>
      <w:hyperlink r:id="rId3" w:tgtFrame="_blank" w:tooltip="Original URL: https://niesr.ac.uk/publications/fiscal-costs-benefits-problem-gambling. Click or tap if you trust this link." w:history="1">
        <w:r w:rsidR="008C22A8" w:rsidRPr="008C22A8">
          <w:rPr>
            <w:rStyle w:val="Hyperlink"/>
            <w:rFonts w:ascii="Libre Franklin Light" w:hAnsi="Libre Franklin Light"/>
            <w:sz w:val="16"/>
            <w:szCs w:val="16"/>
            <w:bdr w:val="none" w:sz="0" w:space="0" w:color="auto" w:frame="1"/>
          </w:rPr>
          <w:t>https://niesr.ac.uk/publications/fiscal-costs-benefits-problem-gambling</w:t>
        </w:r>
      </w:hyperlink>
    </w:p>
  </w:footnote>
  <w:footnote w:id="5">
    <w:p w14:paraId="0D75A700" w14:textId="3FDDD673" w:rsidR="0007720C" w:rsidRDefault="0007720C">
      <w:pPr>
        <w:pStyle w:val="FootnoteText"/>
      </w:pPr>
      <w:r>
        <w:rPr>
          <w:rStyle w:val="FootnoteReference"/>
        </w:rPr>
        <w:footnoteRef/>
      </w:r>
      <w:r>
        <w:t xml:space="preserve"> </w:t>
      </w:r>
      <w:r w:rsidRPr="0007720C">
        <w:rPr>
          <w:rFonts w:ascii="Libre Franklin Light" w:hAnsi="Libre Franklin Light"/>
          <w:sz w:val="16"/>
          <w:szCs w:val="16"/>
        </w:rPr>
        <w:t>Inflation-adjusted estimates based on the 2023 NIESR study figures have been used throughout this report, applying Consumer Price Index (CPI) rates of 3.2% (Mar 2023–Mar 2024) and 2.6% (Mar 2024–Mar 2025).</w:t>
      </w:r>
    </w:p>
  </w:footnote>
  <w:footnote w:id="6">
    <w:p w14:paraId="027FA1D0" w14:textId="77777777" w:rsidR="004B5C89" w:rsidRPr="00A11BF0" w:rsidRDefault="004B5C89">
      <w:pPr>
        <w:pStyle w:val="FootnoteText"/>
        <w:rPr>
          <w:rFonts w:ascii="Libre Franklin Light" w:hAnsi="Libre Franklin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See publications for more details: </w:t>
      </w:r>
      <w:hyperlink r:id="rId4" w:history="1">
        <w:r w:rsidRPr="00A11BF0">
          <w:rPr>
            <w:rStyle w:val="Hyperlink"/>
            <w:rFonts w:ascii="Libre Franklin Light" w:hAnsi="Libre Franklin Light" w:cs="Calibri Light"/>
            <w:sz w:val="16"/>
            <w:szCs w:val="16"/>
          </w:rPr>
          <w:t>https://www.gambleaware.org/sites/default/files/2022-07/GambleAware%20Stigma%20Final.pdf</w:t>
        </w:r>
      </w:hyperlink>
      <w:r w:rsidRPr="00A11BF0">
        <w:rPr>
          <w:rFonts w:ascii="Libre Franklin Light" w:hAnsi="Libre Franklin Light" w:cs="Calibri Light"/>
          <w:sz w:val="16"/>
          <w:szCs w:val="16"/>
        </w:rPr>
        <w:t xml:space="preserve">  and </w:t>
      </w:r>
      <w:hyperlink r:id="rId5" w:history="1">
        <w:r w:rsidRPr="00A11BF0">
          <w:rPr>
            <w:rStyle w:val="Hyperlink"/>
            <w:rFonts w:ascii="Libre Franklin Light" w:hAnsi="Libre Franklin Light" w:cs="Calibri Light"/>
            <w:sz w:val="16"/>
            <w:szCs w:val="16"/>
          </w:rPr>
          <w:t>https://www.gambleaware.org/sites/default/files/2023-03/Minority%20Communities%20Final%20Report_0.pdf</w:t>
        </w:r>
      </w:hyperlink>
      <w:r w:rsidRPr="00A11BF0">
        <w:rPr>
          <w:rFonts w:ascii="Libre Franklin Light" w:hAnsi="Libre Franklin Light" w:cs="Calibri Light"/>
          <w:sz w:val="16"/>
          <w:szCs w:val="16"/>
        </w:rPr>
        <w:t xml:space="preserve"> </w:t>
      </w:r>
    </w:p>
  </w:footnote>
  <w:footnote w:id="7">
    <w:p w14:paraId="756F4901" w14:textId="018BD2A9" w:rsidR="004B5C89" w:rsidRPr="00A11BF0" w:rsidRDefault="004B5C89" w:rsidP="004B5C89">
      <w:pPr>
        <w:pStyle w:val="FootnoteText"/>
        <w:rPr>
          <w:rFonts w:ascii="Libre Franklin Light" w:hAnsi="Libre Franklin Light" w:cs="Calibri Light"/>
          <w:sz w:val="16"/>
          <w:szCs w:val="16"/>
        </w:rPr>
      </w:pPr>
      <w:r w:rsidRPr="00A11BF0">
        <w:rPr>
          <w:rStyle w:val="FootnoteReference"/>
          <w:rFonts w:ascii="Libre Franklin Light" w:hAnsi="Libre Franklin Light" w:cs="Calibri Light"/>
          <w:sz w:val="16"/>
          <w:szCs w:val="16"/>
        </w:rPr>
        <w:footnoteRef/>
      </w:r>
      <w:r w:rsidRPr="00A11BF0">
        <w:rPr>
          <w:rFonts w:ascii="Libre Franklin Light" w:hAnsi="Libre Franklin Light" w:cs="Calibri Light"/>
          <w:sz w:val="16"/>
          <w:szCs w:val="16"/>
        </w:rPr>
        <w:t xml:space="preserve"> Demographic breakdown data is sourced from </w:t>
      </w:r>
      <w:r w:rsidR="009F27E6" w:rsidRPr="00A11BF0">
        <w:rPr>
          <w:rFonts w:ascii="Libre Franklin Light" w:hAnsi="Libre Franklin Light" w:cs="Calibri Light"/>
          <w:sz w:val="16"/>
          <w:szCs w:val="16"/>
        </w:rPr>
        <w:t xml:space="preserve">England and Wales </w:t>
      </w:r>
      <w:r w:rsidRPr="00A11BF0">
        <w:rPr>
          <w:rFonts w:ascii="Libre Franklin Light" w:hAnsi="Libre Franklin Light" w:cs="Calibri Light"/>
          <w:sz w:val="16"/>
          <w:szCs w:val="16"/>
        </w:rPr>
        <w:t>Census 2021</w:t>
      </w:r>
      <w:r w:rsidR="009F27E6" w:rsidRPr="00A11BF0">
        <w:rPr>
          <w:rFonts w:ascii="Libre Franklin Light" w:hAnsi="Libre Franklin Light" w:cs="Calibri Light"/>
          <w:sz w:val="16"/>
          <w:szCs w:val="16"/>
        </w:rPr>
        <w:t>, and Scotland Census 2022</w:t>
      </w:r>
      <w:r w:rsidRPr="00A11BF0">
        <w:rPr>
          <w:rFonts w:ascii="Libre Franklin Light" w:hAnsi="Libre Franklin Light" w:cs="Calibri Light"/>
          <w:sz w:val="16"/>
          <w:szCs w:val="16"/>
        </w:rPr>
        <w:t xml:space="preserve">, with the exception of age and gender breakdowns – which are taken from </w:t>
      </w:r>
      <w:r w:rsidR="00313E43">
        <w:rPr>
          <w:rFonts w:ascii="Libre Franklin Light" w:hAnsi="Libre Franklin Light" w:cs="Calibri Light"/>
          <w:sz w:val="16"/>
          <w:szCs w:val="16"/>
        </w:rPr>
        <w:t xml:space="preserve">the latest </w:t>
      </w:r>
      <w:r w:rsidR="009D1898">
        <w:rPr>
          <w:rFonts w:ascii="Libre Franklin Light" w:hAnsi="Libre Franklin Light" w:cs="Calibri Light"/>
          <w:sz w:val="16"/>
          <w:szCs w:val="16"/>
        </w:rPr>
        <w:t>ONS</w:t>
      </w:r>
      <w:r w:rsidRPr="00A11BF0">
        <w:rPr>
          <w:rFonts w:ascii="Libre Franklin Light" w:hAnsi="Libre Franklin Light" w:cs="Calibri Light"/>
          <w:sz w:val="16"/>
          <w:szCs w:val="16"/>
        </w:rPr>
        <w:t xml:space="preserve"> </w:t>
      </w:r>
      <w:r w:rsidR="009D1898" w:rsidRPr="00A11BF0">
        <w:rPr>
          <w:rFonts w:ascii="Libre Franklin Light" w:hAnsi="Libre Franklin Light" w:cs="Calibri Light"/>
          <w:sz w:val="16"/>
          <w:szCs w:val="16"/>
        </w:rPr>
        <w:t>Mid-Year</w:t>
      </w:r>
      <w:r w:rsidRPr="00A11BF0">
        <w:rPr>
          <w:rFonts w:ascii="Libre Franklin Light" w:hAnsi="Libre Franklin Light" w:cs="Calibri Light"/>
          <w:sz w:val="16"/>
          <w:szCs w:val="16"/>
        </w:rPr>
        <w:t xml:space="preserve"> Estimates</w:t>
      </w:r>
      <w:r w:rsidR="00313E43">
        <w:rPr>
          <w:rFonts w:ascii="Libre Franklin Light" w:hAnsi="Libre Franklin Light" w:cs="Calibri Light"/>
          <w:sz w:val="16"/>
          <w:szCs w:val="16"/>
        </w:rPr>
        <w:t xml:space="preserve"> available for the area</w:t>
      </w:r>
      <w:r w:rsidR="00B50AF8">
        <w:rPr>
          <w:rFonts w:ascii="Libre Franklin Light" w:hAnsi="Libre Franklin Light" w:cs="Calibri Light"/>
          <w:sz w:val="16"/>
          <w:szCs w:val="16"/>
        </w:rPr>
        <w:t xml:space="preserve">, </w:t>
      </w:r>
      <w:r w:rsidRPr="00A11BF0">
        <w:rPr>
          <w:rFonts w:ascii="Libre Franklin Light" w:hAnsi="Libre Franklin Light" w:cs="Calibri Light"/>
          <w:sz w:val="16"/>
          <w:szCs w:val="16"/>
        </w:rPr>
        <w:t>202</w:t>
      </w:r>
      <w:r w:rsidR="009F27E6" w:rsidRPr="00A11BF0">
        <w:rPr>
          <w:rFonts w:ascii="Libre Franklin Light" w:hAnsi="Libre Franklin Light" w:cs="Calibri Light"/>
          <w:sz w:val="16"/>
          <w:szCs w:val="16"/>
        </w:rPr>
        <w:t>3</w:t>
      </w:r>
      <w:r w:rsidR="00313E43">
        <w:rPr>
          <w:rFonts w:ascii="Libre Franklin Light" w:hAnsi="Libre Franklin Light" w:cs="Calibri Light"/>
          <w:sz w:val="16"/>
          <w:szCs w:val="16"/>
        </w:rPr>
        <w:t xml:space="preserve"> for Local Authorities and </w:t>
      </w:r>
      <w:r w:rsidR="00313E43" w:rsidRPr="00A11BF0">
        <w:rPr>
          <w:rFonts w:ascii="Libre Franklin Light" w:hAnsi="Libre Franklin Light" w:cs="Calibri Light"/>
          <w:sz w:val="16"/>
          <w:szCs w:val="16"/>
        </w:rPr>
        <w:t>202</w:t>
      </w:r>
      <w:r w:rsidR="00313E43">
        <w:rPr>
          <w:rFonts w:ascii="Libre Franklin Light" w:hAnsi="Libre Franklin Light" w:cs="Calibri Light"/>
          <w:sz w:val="16"/>
          <w:szCs w:val="16"/>
        </w:rPr>
        <w:t>2 for Parliamentary Constituencies</w:t>
      </w:r>
      <w:r w:rsidRPr="00A11BF0">
        <w:rPr>
          <w:rFonts w:ascii="Libre Franklin Light" w:hAnsi="Libre Franklin Light" w:cs="Calibri Light"/>
          <w:sz w:val="16"/>
          <w:szCs w:val="16"/>
        </w:rPr>
        <w:t>.</w:t>
      </w:r>
    </w:p>
  </w:footnote>
  <w:footnote w:id="8">
    <w:p w14:paraId="49509E28" w14:textId="09A2CD4C" w:rsidR="004B5C89" w:rsidRPr="00807F87" w:rsidRDefault="004B5C89" w:rsidP="004B5C89">
      <w:pPr>
        <w:pStyle w:val="FootnoteText"/>
        <w:rPr>
          <w:rFonts w:ascii="Calibri Light" w:hAnsi="Calibri Light" w:cs="Calibri Light"/>
          <w:sz w:val="16"/>
          <w:szCs w:val="16"/>
        </w:rPr>
      </w:pPr>
      <w:r w:rsidRPr="00A11BF0">
        <w:rPr>
          <w:rStyle w:val="FootnoteReference"/>
          <w:rFonts w:ascii="Libre Franklin Light" w:hAnsi="Libre Franklin Light"/>
          <w:sz w:val="16"/>
          <w:szCs w:val="16"/>
        </w:rPr>
        <w:footnoteRef/>
      </w:r>
      <w:r w:rsidRPr="00A11BF0">
        <w:rPr>
          <w:rFonts w:ascii="Libre Franklin Light" w:hAnsi="Libre Franklin Light"/>
          <w:sz w:val="16"/>
          <w:szCs w:val="16"/>
        </w:rPr>
        <w:t xml:space="preserve"> </w:t>
      </w:r>
      <w:r w:rsidRPr="00A11BF0">
        <w:rPr>
          <w:rFonts w:ascii="Libre Franklin Light" w:hAnsi="Libre Franklin Light" w:cs="Calibri Light"/>
          <w:sz w:val="16"/>
          <w:szCs w:val="16"/>
        </w:rPr>
        <w:t xml:space="preserve">Data for </w:t>
      </w:r>
      <w:r w:rsidR="009F27E6" w:rsidRPr="00A11BF0">
        <w:rPr>
          <w:rFonts w:ascii="Libre Franklin Light" w:hAnsi="Libre Franklin Light" w:cs="Calibri Light"/>
          <w:sz w:val="16"/>
          <w:szCs w:val="16"/>
        </w:rPr>
        <w:t>the country</w:t>
      </w:r>
      <w:r w:rsidRPr="00A11BF0">
        <w:rPr>
          <w:rFonts w:ascii="Libre Franklin Light" w:hAnsi="Libre Franklin Light" w:cs="Calibri Light"/>
          <w:sz w:val="16"/>
          <w:szCs w:val="16"/>
        </w:rPr>
        <w:t xml:space="preserve"> has been used here as demographic breakdown data is not available for Great Britain as a whole.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3EA182" w14:textId="77777777" w:rsidR="00A50501" w:rsidRDefault="00A50501" w:rsidP="00A50501">
    <w:pPr>
      <w:pStyle w:val="Header"/>
    </w:pPr>
  </w:p>
  <w:p w14:paraId="58C6B73D" w14:textId="77777777" w:rsidR="00A50501" w:rsidRDefault="00A50501" w:rsidP="00A50501">
    <w:pPr>
      <w:pStyle w:val="Header"/>
    </w:pPr>
  </w:p>
  <w:p w14:paraId="5A709625" w14:textId="78002FE2" w:rsidR="00A50501" w:rsidRDefault="002F4893" w:rsidP="00A50501">
    <w:pPr>
      <w:pStyle w:val="Header"/>
      <w:tabs>
        <w:tab w:val="clear" w:pos="4513"/>
        <w:tab w:val="clear" w:pos="9026"/>
        <w:tab w:val="left" w:pos="4100"/>
      </w:tabs>
    </w:pPr>
    <w:r w:rsidRPr="00CB3000">
      <w:rPr>
        <w:noProof/>
      </w:rPr>
      <w:drawing>
        <wp:inline distT="0" distB="0" distL="0" distR="0" wp14:anchorId="14EB6D81" wp14:editId="22C19865">
          <wp:extent cx="1857375" cy="238125"/>
          <wp:effectExtent l="0" t="0" r="0" b="0"/>
          <wp:docPr id="1" name="Graphic 51611148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12739980" name="Graphic 712739980"/>
                  <pic:cNvPicPr/>
                </pic:nvPicPr>
                <pic:blipFill>
                  <a:blip r:embed="rId1"/>
                  <a:stretch>
                    <a:fillRect/>
                  </a:stretch>
                </pic:blipFill>
                <pic:spPr>
                  <a:xfrm>
                    <a:off x="0" y="0"/>
                    <a:ext cx="1857375" cy="238125"/>
                  </a:xfrm>
                  <a:prstGeom prst="rect">
                    <a:avLst/>
                  </a:prstGeom>
                </pic:spPr>
              </pic:pic>
            </a:graphicData>
          </a:graphic>
        </wp:inline>
      </w:drawing>
    </w:r>
    <w:r w:rsidR="00A50501">
      <w:tab/>
    </w:r>
  </w:p>
  <w:p w14:paraId="2C3CF45E" w14:textId="77777777" w:rsidR="00A50501" w:rsidRDefault="00A50501" w:rsidP="00A50501">
    <w:pPr>
      <w:pStyle w:val="Header"/>
    </w:pPr>
  </w:p>
  <w:p w14:paraId="39777558" w14:textId="2A135F57" w:rsidR="00A50501" w:rsidRPr="00027E9F" w:rsidRDefault="002F4893" w:rsidP="00A50501">
    <w:pPr>
      <w:pStyle w:val="Header"/>
    </w:pPr>
    <w:r>
      <w:rPr>
        <w:noProof/>
      </w:rPr>
      <mc:AlternateContent>
        <mc:Choice Requires="wps">
          <w:drawing>
            <wp:anchor distT="4294967295" distB="4294967295" distL="114300" distR="114300" simplePos="0" relativeHeight="251656704" behindDoc="0" locked="0" layoutInCell="1" allowOverlap="1" wp14:anchorId="26D49F94" wp14:editId="555E9F55">
              <wp:simplePos x="0" y="0"/>
              <wp:positionH relativeFrom="column">
                <wp:posOffset>0</wp:posOffset>
              </wp:positionH>
              <wp:positionV relativeFrom="paragraph">
                <wp:posOffset>176529</wp:posOffset>
              </wp:positionV>
              <wp:extent cx="6120130" cy="0"/>
              <wp:effectExtent l="0" t="0" r="0" b="0"/>
              <wp:wrapNone/>
              <wp:docPr id="1825084621" name="Straight Connector 3"/>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6120130" cy="0"/>
                      </a:xfrm>
                      <a:prstGeom prst="line">
                        <a:avLst/>
                      </a:prstGeom>
                      <a:noFill/>
                      <a:ln w="8890" cap="flat" cmpd="sng" algn="ctr">
                        <a:solidFill>
                          <a:srgbClr val="E97132"/>
                        </a:solidFill>
                        <a:prstDash val="solid"/>
                        <a:miter lim="800000"/>
                      </a:ln>
                      <a:effectLst/>
                    </wps:spPr>
                    <wps:bodyPr/>
                  </wps:wsp>
                </a:graphicData>
              </a:graphic>
              <wp14:sizeRelH relativeFrom="margin">
                <wp14:pctWidth>0</wp14:pctWidth>
              </wp14:sizeRelH>
              <wp14:sizeRelV relativeFrom="page">
                <wp14:pctHeight>0</wp14:pctHeight>
              </wp14:sizeRelV>
            </wp:anchor>
          </w:drawing>
        </mc:Choice>
        <mc:Fallback>
          <w:pict>
            <v:line w14:anchorId="29F06E15" id="Straight Connector 3" o:spid="_x0000_s1026" style="position:absolute;z-index:251656704;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margin;mso-height-relative:page" from="0,13.9pt" to="481.9pt,1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" strokecolor="#e97132" strokeweight=".7pt">
              <v:stroke joinstyle="miter"/>
              <o:lock v:ext="edit" shapetype="f"/>
            </v:line>
          </w:pict>
        </mc:Fallback>
      </mc:AlternateContent>
    </w:r>
  </w:p>
  <w:p w14:paraId="36DD777A" w14:textId="77777777" w:rsidR="00C06153" w:rsidRPr="00A86872" w:rsidRDefault="00C06153">
    <w:pPr>
      <w:pStyle w:val="Header"/>
      <w:rPr>
        <w:rStyle w:val="PageNumber"/>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0DCC85" w14:textId="4FCC42B6" w:rsidR="00B934EC" w:rsidRPr="00C00F46" w:rsidRDefault="002F4893" w:rsidP="00B934EC">
    <w:pPr>
      <w:pStyle w:val="Header"/>
      <w:rPr>
        <w:b/>
        <w:bCs/>
      </w:rPr>
    </w:pPr>
    <w:bookmarkStart w:id="9" w:name="_Hlk188866611"/>
    <w:bookmarkStart w:id="10" w:name="_Hlk188866612"/>
    <w:bookmarkStart w:id="11" w:name="_Hlk188866701"/>
    <w:bookmarkStart w:id="12" w:name="_Hlk188866702"/>
    <w:r>
      <w:rPr>
        <w:noProof/>
      </w:rPr>
      <w:drawing>
        <wp:anchor distT="0" distB="0" distL="114300" distR="114300" simplePos="0" relativeHeight="251657728" behindDoc="1" locked="0" layoutInCell="1" allowOverlap="1" wp14:anchorId="3DE44475" wp14:editId="27ADC0DA">
          <wp:simplePos x="0" y="0"/>
          <wp:positionH relativeFrom="column">
            <wp:posOffset>-711200</wp:posOffset>
          </wp:positionH>
          <wp:positionV relativeFrom="paragraph">
            <wp:posOffset>-419735</wp:posOffset>
          </wp:positionV>
          <wp:extent cx="7614920" cy="10763250"/>
          <wp:effectExtent l="0" t="0" r="0" b="0"/>
          <wp:wrapNone/>
          <wp:docPr id="11" name="Picture 1483250782" descr="A blue circle with white lines&#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83250782" descr="A blue circle with white lines&#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614920" cy="10763250"/>
                  </a:xfrm>
                  <a:prstGeom prst="rect">
                    <a:avLst/>
                  </a:prstGeom>
                  <a:noFill/>
                  <a:ln>
                    <a:noFill/>
                  </a:ln>
                </pic:spPr>
              </pic:pic>
            </a:graphicData>
          </a:graphic>
          <wp14:sizeRelH relativeFrom="page">
            <wp14:pctWidth>0</wp14:pctWidth>
          </wp14:sizeRelH>
          <wp14:sizeRelV relativeFrom="page">
            <wp14:pctHeight>0</wp14:pctHeight>
          </wp14:sizeRelV>
        </wp:anchor>
      </w:drawing>
    </w:r>
    <w:bookmarkEnd w:id="9"/>
    <w:bookmarkEnd w:id="10"/>
    <w:bookmarkEnd w:id="11"/>
    <w:bookmarkEnd w:id="12"/>
  </w:p>
  <w:p w14:paraId="6B6BF264" w14:textId="77777777" w:rsidR="00B934EC" w:rsidRDefault="00B934E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272C45A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D4899A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B72FD92"/>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263E8356"/>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03E0E63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61E449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90039C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E96B380"/>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FD20368"/>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E7E8613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5740F1"/>
    <w:multiLevelType w:val="hybridMultilevel"/>
    <w:tmpl w:val="29A407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09A94CD5"/>
    <w:multiLevelType w:val="hybridMultilevel"/>
    <w:tmpl w:val="9716C8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0AE2403B"/>
    <w:multiLevelType w:val="hybridMultilevel"/>
    <w:tmpl w:val="E5D6E1DE"/>
    <w:lvl w:ilvl="0" w:tplc="08090003">
      <w:start w:val="1"/>
      <w:numFmt w:val="bullet"/>
      <w:lvlText w:val="o"/>
      <w:lvlJc w:val="left"/>
      <w:pPr>
        <w:ind w:left="360" w:hanging="360"/>
      </w:pPr>
      <w:rPr>
        <w:rFonts w:ascii="Courier New" w:hAnsi="Courier New" w:cs="Courier New" w:hint="default"/>
      </w:rPr>
    </w:lvl>
    <w:lvl w:ilvl="1" w:tplc="91FAC2DC">
      <w:start w:val="1"/>
      <w:numFmt w:val="bullet"/>
      <w:pStyle w:val="Bullettex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3" w15:restartNumberingAfterBreak="0">
    <w:nsid w:val="141354BB"/>
    <w:multiLevelType w:val="hybridMultilevel"/>
    <w:tmpl w:val="C5168A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172D47A8"/>
    <w:multiLevelType w:val="hybridMultilevel"/>
    <w:tmpl w:val="69F4332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7EC33D8"/>
    <w:multiLevelType w:val="hybridMultilevel"/>
    <w:tmpl w:val="5588AA0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ABD4FE7"/>
    <w:multiLevelType w:val="hybridMultilevel"/>
    <w:tmpl w:val="50485B4C"/>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2DD2130A"/>
    <w:multiLevelType w:val="hybridMultilevel"/>
    <w:tmpl w:val="2D3848A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1990326"/>
    <w:multiLevelType w:val="hybridMultilevel"/>
    <w:tmpl w:val="E1704B28"/>
    <w:lvl w:ilvl="0" w:tplc="1D6AC544">
      <w:start w:val="1"/>
      <w:numFmt w:val="bullet"/>
      <w:pStyle w:val="Subheader"/>
      <w:lvlText w:val="·"/>
      <w:lvlJc w:val="left"/>
      <w:pPr>
        <w:ind w:left="360" w:hanging="360"/>
      </w:pPr>
      <w:rPr>
        <w:rFonts w:ascii="Gilroy Bold" w:hAnsi="Gilroy Bold" w:hint="default"/>
      </w:rPr>
    </w:lvl>
    <w:lvl w:ilvl="1" w:tplc="90CA1F40">
      <w:numFmt w:val="bullet"/>
      <w:lvlText w:val=""/>
      <w:lvlJc w:val="left"/>
      <w:rPr>
        <w:rFonts w:ascii="Symbol" w:eastAsia="Calibri" w:hAnsi="Symbol"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26E7464"/>
    <w:multiLevelType w:val="hybridMultilevel"/>
    <w:tmpl w:val="CC461652"/>
    <w:lvl w:ilvl="0" w:tplc="03E0E636">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2867558"/>
    <w:multiLevelType w:val="hybridMultilevel"/>
    <w:tmpl w:val="D5CA5A52"/>
    <w:lvl w:ilvl="0" w:tplc="960A772A">
      <w:start w:val="1"/>
      <w:numFmt w:val="bullet"/>
      <w:lvlText w:val="·"/>
      <w:lvlJc w:val="left"/>
      <w:pPr>
        <w:ind w:left="360" w:hanging="360"/>
      </w:pPr>
      <w:rPr>
        <w:rFonts w:ascii="Gilroy Bold" w:hAnsi="Gilroy Bol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736549B"/>
    <w:multiLevelType w:val="hybridMultilevel"/>
    <w:tmpl w:val="0AAA84B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95D6470"/>
    <w:multiLevelType w:val="hybridMultilevel"/>
    <w:tmpl w:val="F2F6636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BB42AB2"/>
    <w:multiLevelType w:val="hybridMultilevel"/>
    <w:tmpl w:val="5B5EB8A8"/>
    <w:lvl w:ilvl="0" w:tplc="986E3A6A">
      <w:start w:val="1"/>
      <w:numFmt w:val="upperLetter"/>
      <w:pStyle w:val="Heading1"/>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DBC0F79"/>
    <w:multiLevelType w:val="hybridMultilevel"/>
    <w:tmpl w:val="BBAAFDFA"/>
    <w:lvl w:ilvl="0" w:tplc="03E0E636">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3EC25CB8"/>
    <w:multiLevelType w:val="hybridMultilevel"/>
    <w:tmpl w:val="9B4EA8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5632CCD"/>
    <w:multiLevelType w:val="hybridMultilevel"/>
    <w:tmpl w:val="E83A869E"/>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4B484074"/>
    <w:multiLevelType w:val="hybridMultilevel"/>
    <w:tmpl w:val="A1085E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4F8327FD"/>
    <w:multiLevelType w:val="hybridMultilevel"/>
    <w:tmpl w:val="AFC45EB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7EB1721"/>
    <w:multiLevelType w:val="hybridMultilevel"/>
    <w:tmpl w:val="EB48B9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D6E1FBA"/>
    <w:multiLevelType w:val="hybridMultilevel"/>
    <w:tmpl w:val="A0627DF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79F7BB0"/>
    <w:multiLevelType w:val="hybridMultilevel"/>
    <w:tmpl w:val="5BC05A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15:restartNumberingAfterBreak="0">
    <w:nsid w:val="6FAC6307"/>
    <w:multiLevelType w:val="hybridMultilevel"/>
    <w:tmpl w:val="B1CEBD7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636503"/>
    <w:multiLevelType w:val="hybridMultilevel"/>
    <w:tmpl w:val="D66C7A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54764D6"/>
    <w:multiLevelType w:val="hybridMultilevel"/>
    <w:tmpl w:val="5DAE7B1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775A1573"/>
    <w:multiLevelType w:val="hybridMultilevel"/>
    <w:tmpl w:val="1BDACEC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972250710">
    <w:abstractNumId w:val="0"/>
  </w:num>
  <w:num w:numId="2" w16cid:durableId="469400339">
    <w:abstractNumId w:val="1"/>
  </w:num>
  <w:num w:numId="3" w16cid:durableId="1509170910">
    <w:abstractNumId w:val="2"/>
  </w:num>
  <w:num w:numId="4" w16cid:durableId="1807317444">
    <w:abstractNumId w:val="3"/>
  </w:num>
  <w:num w:numId="5" w16cid:durableId="669677466">
    <w:abstractNumId w:val="8"/>
  </w:num>
  <w:num w:numId="6" w16cid:durableId="330331140">
    <w:abstractNumId w:val="4"/>
  </w:num>
  <w:num w:numId="7" w16cid:durableId="546794315">
    <w:abstractNumId w:val="5"/>
  </w:num>
  <w:num w:numId="8" w16cid:durableId="1911381305">
    <w:abstractNumId w:val="6"/>
  </w:num>
  <w:num w:numId="9" w16cid:durableId="719014557">
    <w:abstractNumId w:val="7"/>
  </w:num>
  <w:num w:numId="10" w16cid:durableId="657346831">
    <w:abstractNumId w:val="9"/>
  </w:num>
  <w:num w:numId="11" w16cid:durableId="2034762757">
    <w:abstractNumId w:val="20"/>
  </w:num>
  <w:num w:numId="12" w16cid:durableId="1417944543">
    <w:abstractNumId w:val="23"/>
  </w:num>
  <w:num w:numId="13" w16cid:durableId="481233903">
    <w:abstractNumId w:val="18"/>
  </w:num>
  <w:num w:numId="14" w16cid:durableId="1991445827">
    <w:abstractNumId w:val="12"/>
  </w:num>
  <w:num w:numId="15" w16cid:durableId="1964799442">
    <w:abstractNumId w:val="34"/>
  </w:num>
  <w:num w:numId="16" w16cid:durableId="1269509469">
    <w:abstractNumId w:val="13"/>
  </w:num>
  <w:num w:numId="17" w16cid:durableId="50269519">
    <w:abstractNumId w:val="35"/>
  </w:num>
  <w:num w:numId="18" w16cid:durableId="1296527922">
    <w:abstractNumId w:val="30"/>
  </w:num>
  <w:num w:numId="19" w16cid:durableId="941841194">
    <w:abstractNumId w:val="22"/>
  </w:num>
  <w:num w:numId="20" w16cid:durableId="281422659">
    <w:abstractNumId w:val="25"/>
  </w:num>
  <w:num w:numId="21" w16cid:durableId="1856726191">
    <w:abstractNumId w:val="33"/>
  </w:num>
  <w:num w:numId="22" w16cid:durableId="1629431888">
    <w:abstractNumId w:val="24"/>
  </w:num>
  <w:num w:numId="23" w16cid:durableId="1090856921">
    <w:abstractNumId w:val="19"/>
  </w:num>
  <w:num w:numId="24" w16cid:durableId="1687176161">
    <w:abstractNumId w:val="31"/>
  </w:num>
  <w:num w:numId="25" w16cid:durableId="1194656379">
    <w:abstractNumId w:val="16"/>
  </w:num>
  <w:num w:numId="26" w16cid:durableId="1586570774">
    <w:abstractNumId w:val="26"/>
  </w:num>
  <w:num w:numId="27" w16cid:durableId="1594701547">
    <w:abstractNumId w:val="14"/>
  </w:num>
  <w:num w:numId="28" w16cid:durableId="490296634">
    <w:abstractNumId w:val="11"/>
  </w:num>
  <w:num w:numId="29" w16cid:durableId="1282612500">
    <w:abstractNumId w:val="15"/>
  </w:num>
  <w:num w:numId="30" w16cid:durableId="820657672">
    <w:abstractNumId w:val="29"/>
  </w:num>
  <w:num w:numId="31" w16cid:durableId="1903829598">
    <w:abstractNumId w:val="27"/>
  </w:num>
  <w:num w:numId="32" w16cid:durableId="600920984">
    <w:abstractNumId w:val="21"/>
  </w:num>
  <w:num w:numId="33" w16cid:durableId="1119493053">
    <w:abstractNumId w:val="32"/>
  </w:num>
  <w:num w:numId="34" w16cid:durableId="1782914355">
    <w:abstractNumId w:val="10"/>
  </w:num>
  <w:num w:numId="35" w16cid:durableId="1220746969">
    <w:abstractNumId w:val="17"/>
  </w:num>
  <w:num w:numId="36" w16cid:durableId="922371144">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ttachedTemplate r:id="rId1"/>
  <w:stylePaneFormatFilter w:val="5004" w:allStyles="0" w:customStyles="0" w:latentStyles="1" w:stylesInUse="0" w:headingStyles="0" w:numberingStyles="0" w:tableStyles="0" w:directFormattingOnRuns="0" w:directFormattingOnParagraphs="0" w:directFormattingOnNumbering="0" w:directFormattingOnTables="0" w:clearFormatting="1" w:top3HeadingStyles="0" w:visibleStyles="1"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F5FA7"/>
    <w:rsid w:val="000064D7"/>
    <w:rsid w:val="000125F2"/>
    <w:rsid w:val="00012697"/>
    <w:rsid w:val="000233B6"/>
    <w:rsid w:val="000366E3"/>
    <w:rsid w:val="00047744"/>
    <w:rsid w:val="0007720C"/>
    <w:rsid w:val="00092041"/>
    <w:rsid w:val="00093758"/>
    <w:rsid w:val="0009726A"/>
    <w:rsid w:val="000A026E"/>
    <w:rsid w:val="000A2FD5"/>
    <w:rsid w:val="000A566F"/>
    <w:rsid w:val="000B298B"/>
    <w:rsid w:val="000C5FB0"/>
    <w:rsid w:val="000C6A11"/>
    <w:rsid w:val="000E0D3F"/>
    <w:rsid w:val="000E1128"/>
    <w:rsid w:val="000F0A21"/>
    <w:rsid w:val="00103A06"/>
    <w:rsid w:val="00107F77"/>
    <w:rsid w:val="0011337E"/>
    <w:rsid w:val="00124069"/>
    <w:rsid w:val="00127BCC"/>
    <w:rsid w:val="00135A01"/>
    <w:rsid w:val="00146424"/>
    <w:rsid w:val="00150272"/>
    <w:rsid w:val="001731EC"/>
    <w:rsid w:val="00176028"/>
    <w:rsid w:val="00190C4F"/>
    <w:rsid w:val="00192EC5"/>
    <w:rsid w:val="00193515"/>
    <w:rsid w:val="001A17D5"/>
    <w:rsid w:val="001B2EC3"/>
    <w:rsid w:val="001C03D2"/>
    <w:rsid w:val="001D2756"/>
    <w:rsid w:val="001E6106"/>
    <w:rsid w:val="001F0501"/>
    <w:rsid w:val="001F2482"/>
    <w:rsid w:val="001F6E56"/>
    <w:rsid w:val="00250AC6"/>
    <w:rsid w:val="002626F5"/>
    <w:rsid w:val="002662ED"/>
    <w:rsid w:val="0027301C"/>
    <w:rsid w:val="00281510"/>
    <w:rsid w:val="002830C0"/>
    <w:rsid w:val="002833B3"/>
    <w:rsid w:val="002B35F9"/>
    <w:rsid w:val="002B50F7"/>
    <w:rsid w:val="002D390A"/>
    <w:rsid w:val="002D45A5"/>
    <w:rsid w:val="002E1307"/>
    <w:rsid w:val="002F0DBA"/>
    <w:rsid w:val="002F4893"/>
    <w:rsid w:val="00306368"/>
    <w:rsid w:val="00313E43"/>
    <w:rsid w:val="003243B3"/>
    <w:rsid w:val="003331F9"/>
    <w:rsid w:val="00341245"/>
    <w:rsid w:val="00341312"/>
    <w:rsid w:val="00341378"/>
    <w:rsid w:val="00350CCB"/>
    <w:rsid w:val="003876A3"/>
    <w:rsid w:val="00393095"/>
    <w:rsid w:val="00395000"/>
    <w:rsid w:val="0039776D"/>
    <w:rsid w:val="003A504D"/>
    <w:rsid w:val="003A6FF2"/>
    <w:rsid w:val="003C528D"/>
    <w:rsid w:val="003C6A2E"/>
    <w:rsid w:val="003D1AC2"/>
    <w:rsid w:val="003D288E"/>
    <w:rsid w:val="003D642F"/>
    <w:rsid w:val="003E096C"/>
    <w:rsid w:val="003E1C01"/>
    <w:rsid w:val="003E5678"/>
    <w:rsid w:val="003F6A27"/>
    <w:rsid w:val="004008E7"/>
    <w:rsid w:val="0041076F"/>
    <w:rsid w:val="00416553"/>
    <w:rsid w:val="004439F2"/>
    <w:rsid w:val="00444F90"/>
    <w:rsid w:val="0045028C"/>
    <w:rsid w:val="004747BF"/>
    <w:rsid w:val="00475571"/>
    <w:rsid w:val="00484461"/>
    <w:rsid w:val="00484F09"/>
    <w:rsid w:val="00486868"/>
    <w:rsid w:val="004940B9"/>
    <w:rsid w:val="004956FF"/>
    <w:rsid w:val="004A2691"/>
    <w:rsid w:val="004A6D37"/>
    <w:rsid w:val="004B0FC2"/>
    <w:rsid w:val="004B4BCB"/>
    <w:rsid w:val="004B5C89"/>
    <w:rsid w:val="004D2CE1"/>
    <w:rsid w:val="004E4CFB"/>
    <w:rsid w:val="004E5CAC"/>
    <w:rsid w:val="00507DBD"/>
    <w:rsid w:val="0051513C"/>
    <w:rsid w:val="0051784B"/>
    <w:rsid w:val="00523C52"/>
    <w:rsid w:val="00525DF3"/>
    <w:rsid w:val="00531811"/>
    <w:rsid w:val="005430C3"/>
    <w:rsid w:val="00552F99"/>
    <w:rsid w:val="00565364"/>
    <w:rsid w:val="00565C13"/>
    <w:rsid w:val="00570151"/>
    <w:rsid w:val="00574937"/>
    <w:rsid w:val="005822FD"/>
    <w:rsid w:val="005901E7"/>
    <w:rsid w:val="005901F4"/>
    <w:rsid w:val="005A1D2C"/>
    <w:rsid w:val="005A35A6"/>
    <w:rsid w:val="005B4177"/>
    <w:rsid w:val="005C4AC3"/>
    <w:rsid w:val="005C6C26"/>
    <w:rsid w:val="005E3C89"/>
    <w:rsid w:val="005E71B2"/>
    <w:rsid w:val="005E7588"/>
    <w:rsid w:val="005F0A63"/>
    <w:rsid w:val="005F11AE"/>
    <w:rsid w:val="005F4124"/>
    <w:rsid w:val="005F4959"/>
    <w:rsid w:val="00602D7C"/>
    <w:rsid w:val="00605057"/>
    <w:rsid w:val="006276E8"/>
    <w:rsid w:val="00630C16"/>
    <w:rsid w:val="0064380F"/>
    <w:rsid w:val="006515F3"/>
    <w:rsid w:val="00662BB2"/>
    <w:rsid w:val="006708C8"/>
    <w:rsid w:val="00671121"/>
    <w:rsid w:val="006718D0"/>
    <w:rsid w:val="00672EF4"/>
    <w:rsid w:val="006A34C0"/>
    <w:rsid w:val="006E1E00"/>
    <w:rsid w:val="006E2D75"/>
    <w:rsid w:val="007040E5"/>
    <w:rsid w:val="007443D6"/>
    <w:rsid w:val="00745D31"/>
    <w:rsid w:val="00754A75"/>
    <w:rsid w:val="00766A8F"/>
    <w:rsid w:val="00767120"/>
    <w:rsid w:val="00773DF7"/>
    <w:rsid w:val="007760CA"/>
    <w:rsid w:val="007870D1"/>
    <w:rsid w:val="0079187C"/>
    <w:rsid w:val="00794411"/>
    <w:rsid w:val="00794D7C"/>
    <w:rsid w:val="007B441F"/>
    <w:rsid w:val="007B592F"/>
    <w:rsid w:val="007C0877"/>
    <w:rsid w:val="007C1696"/>
    <w:rsid w:val="007C1910"/>
    <w:rsid w:val="007C37DF"/>
    <w:rsid w:val="007E0BFE"/>
    <w:rsid w:val="007E4EBF"/>
    <w:rsid w:val="007E69A7"/>
    <w:rsid w:val="007F3986"/>
    <w:rsid w:val="0080273A"/>
    <w:rsid w:val="00807F87"/>
    <w:rsid w:val="008148CD"/>
    <w:rsid w:val="0082012B"/>
    <w:rsid w:val="008228E4"/>
    <w:rsid w:val="0082305F"/>
    <w:rsid w:val="00824128"/>
    <w:rsid w:val="00842E9E"/>
    <w:rsid w:val="00843699"/>
    <w:rsid w:val="00864361"/>
    <w:rsid w:val="00872234"/>
    <w:rsid w:val="00886FDE"/>
    <w:rsid w:val="00890E83"/>
    <w:rsid w:val="0089458C"/>
    <w:rsid w:val="00894DCB"/>
    <w:rsid w:val="00895F56"/>
    <w:rsid w:val="008A3041"/>
    <w:rsid w:val="008A34F1"/>
    <w:rsid w:val="008A7FFC"/>
    <w:rsid w:val="008C2282"/>
    <w:rsid w:val="008C22A8"/>
    <w:rsid w:val="008C3545"/>
    <w:rsid w:val="008C50CD"/>
    <w:rsid w:val="008E3C03"/>
    <w:rsid w:val="008E4482"/>
    <w:rsid w:val="008F2AB7"/>
    <w:rsid w:val="0090457E"/>
    <w:rsid w:val="009051B0"/>
    <w:rsid w:val="0090549E"/>
    <w:rsid w:val="00925157"/>
    <w:rsid w:val="009254C5"/>
    <w:rsid w:val="00935367"/>
    <w:rsid w:val="00937C21"/>
    <w:rsid w:val="0096680B"/>
    <w:rsid w:val="00966C0A"/>
    <w:rsid w:val="009807E8"/>
    <w:rsid w:val="00990D9F"/>
    <w:rsid w:val="0099222E"/>
    <w:rsid w:val="009B4448"/>
    <w:rsid w:val="009C08CF"/>
    <w:rsid w:val="009D1898"/>
    <w:rsid w:val="009D5462"/>
    <w:rsid w:val="009D75F7"/>
    <w:rsid w:val="009D763D"/>
    <w:rsid w:val="009E0566"/>
    <w:rsid w:val="009E1BE8"/>
    <w:rsid w:val="009E58F5"/>
    <w:rsid w:val="009F1B1D"/>
    <w:rsid w:val="009F27E6"/>
    <w:rsid w:val="009F30BE"/>
    <w:rsid w:val="00A056A8"/>
    <w:rsid w:val="00A05857"/>
    <w:rsid w:val="00A11BF0"/>
    <w:rsid w:val="00A21CDE"/>
    <w:rsid w:val="00A230D8"/>
    <w:rsid w:val="00A24075"/>
    <w:rsid w:val="00A2771A"/>
    <w:rsid w:val="00A27EBF"/>
    <w:rsid w:val="00A33038"/>
    <w:rsid w:val="00A36FA9"/>
    <w:rsid w:val="00A4267B"/>
    <w:rsid w:val="00A44FD9"/>
    <w:rsid w:val="00A46C95"/>
    <w:rsid w:val="00A47EAF"/>
    <w:rsid w:val="00A50501"/>
    <w:rsid w:val="00A657BE"/>
    <w:rsid w:val="00A7394A"/>
    <w:rsid w:val="00A73E5B"/>
    <w:rsid w:val="00A74BDE"/>
    <w:rsid w:val="00A832B1"/>
    <w:rsid w:val="00A8589A"/>
    <w:rsid w:val="00A86872"/>
    <w:rsid w:val="00AA07C7"/>
    <w:rsid w:val="00AA6848"/>
    <w:rsid w:val="00AB5EC8"/>
    <w:rsid w:val="00AB7A5A"/>
    <w:rsid w:val="00AB7AC8"/>
    <w:rsid w:val="00AC52CF"/>
    <w:rsid w:val="00AE1726"/>
    <w:rsid w:val="00AE1DE2"/>
    <w:rsid w:val="00AE42EE"/>
    <w:rsid w:val="00AF32D2"/>
    <w:rsid w:val="00AF676C"/>
    <w:rsid w:val="00AF6ADB"/>
    <w:rsid w:val="00AF6F2C"/>
    <w:rsid w:val="00B03C8D"/>
    <w:rsid w:val="00B27F1D"/>
    <w:rsid w:val="00B32779"/>
    <w:rsid w:val="00B3655A"/>
    <w:rsid w:val="00B501D3"/>
    <w:rsid w:val="00B50A1D"/>
    <w:rsid w:val="00B50AF8"/>
    <w:rsid w:val="00B52BF7"/>
    <w:rsid w:val="00B64EEA"/>
    <w:rsid w:val="00B70BDD"/>
    <w:rsid w:val="00B71854"/>
    <w:rsid w:val="00B7663D"/>
    <w:rsid w:val="00B934EC"/>
    <w:rsid w:val="00BA2D5D"/>
    <w:rsid w:val="00BB2413"/>
    <w:rsid w:val="00BB24F6"/>
    <w:rsid w:val="00BC02C7"/>
    <w:rsid w:val="00BD470D"/>
    <w:rsid w:val="00BE0BA3"/>
    <w:rsid w:val="00BE6534"/>
    <w:rsid w:val="00BF1502"/>
    <w:rsid w:val="00C06153"/>
    <w:rsid w:val="00C069D4"/>
    <w:rsid w:val="00C25F32"/>
    <w:rsid w:val="00C35FE9"/>
    <w:rsid w:val="00C43FCB"/>
    <w:rsid w:val="00C52D41"/>
    <w:rsid w:val="00C54B68"/>
    <w:rsid w:val="00C80667"/>
    <w:rsid w:val="00C84E21"/>
    <w:rsid w:val="00C86D33"/>
    <w:rsid w:val="00C964A0"/>
    <w:rsid w:val="00CA4B93"/>
    <w:rsid w:val="00CB0A88"/>
    <w:rsid w:val="00CB230D"/>
    <w:rsid w:val="00CB5970"/>
    <w:rsid w:val="00CC5401"/>
    <w:rsid w:val="00CC606E"/>
    <w:rsid w:val="00CD0C42"/>
    <w:rsid w:val="00CF35AB"/>
    <w:rsid w:val="00CF5D7D"/>
    <w:rsid w:val="00D15ACA"/>
    <w:rsid w:val="00D219A6"/>
    <w:rsid w:val="00D308FE"/>
    <w:rsid w:val="00D602BD"/>
    <w:rsid w:val="00D602DA"/>
    <w:rsid w:val="00D60A94"/>
    <w:rsid w:val="00D7529A"/>
    <w:rsid w:val="00D76CD1"/>
    <w:rsid w:val="00D85257"/>
    <w:rsid w:val="00D87960"/>
    <w:rsid w:val="00DB0586"/>
    <w:rsid w:val="00DB56F3"/>
    <w:rsid w:val="00DC1964"/>
    <w:rsid w:val="00DD1AEE"/>
    <w:rsid w:val="00DD40C7"/>
    <w:rsid w:val="00DF5FA7"/>
    <w:rsid w:val="00E049DB"/>
    <w:rsid w:val="00E04BDC"/>
    <w:rsid w:val="00E1244B"/>
    <w:rsid w:val="00E277AA"/>
    <w:rsid w:val="00E35307"/>
    <w:rsid w:val="00E51576"/>
    <w:rsid w:val="00E72595"/>
    <w:rsid w:val="00E732B0"/>
    <w:rsid w:val="00E747BC"/>
    <w:rsid w:val="00E82AD9"/>
    <w:rsid w:val="00E8740C"/>
    <w:rsid w:val="00E96079"/>
    <w:rsid w:val="00E961E8"/>
    <w:rsid w:val="00E96671"/>
    <w:rsid w:val="00E9763E"/>
    <w:rsid w:val="00EA6181"/>
    <w:rsid w:val="00EB5A8D"/>
    <w:rsid w:val="00EC2E42"/>
    <w:rsid w:val="00EC596B"/>
    <w:rsid w:val="00EE36E9"/>
    <w:rsid w:val="00EF3443"/>
    <w:rsid w:val="00EF7FCB"/>
    <w:rsid w:val="00F24370"/>
    <w:rsid w:val="00F33ED6"/>
    <w:rsid w:val="00F42037"/>
    <w:rsid w:val="00F46F1F"/>
    <w:rsid w:val="00F52763"/>
    <w:rsid w:val="00F53115"/>
    <w:rsid w:val="00F73B2B"/>
    <w:rsid w:val="00F856DC"/>
    <w:rsid w:val="00FA2A0C"/>
    <w:rsid w:val="00FB5C36"/>
    <w:rsid w:val="00FD10E1"/>
    <w:rsid w:val="00FD68B5"/>
    <w:rsid w:val="00FE1EB2"/>
    <w:rsid w:val="00FE39A8"/>
    <w:rsid w:val="00FF2DB5"/>
    <w:rsid w:val="00FF3F2E"/>
    <w:rsid w:val="00FF73D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5D2CC8F"/>
  <w15:chartTrackingRefBased/>
  <w15:docId w15:val="{CDFE2306-1E3F-49AA-BBDB-7CF0BE93E9F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lsdException w:name="heading 1" w:uiPriority="9" w:qFormat="1"/>
    <w:lsdException w:name="heading 2" w:semiHidden="1" w:uiPriority="9" w:unhideWhenUsed="1" w:qFormat="1"/>
    <w:lsdException w:name="heading 3" w:semiHidden="1" w:uiPriority="9" w:unhideWhenUsed="1" w:qFormat="1"/>
    <w:lsdException w:name="heading 4" w:semiHidden="1" w:uiPriority="9" w:qFormat="1"/>
    <w:lsdException w:name="heading 5" w:semiHidden="1" w:uiPriority="9" w:qFormat="1"/>
    <w:lsdException w:name="heading 6" w:semiHidden="1" w:uiPriority="9" w:qFormat="1"/>
    <w:lsdException w:name="heading 7" w:semiHidden="1" w:uiPriority="9" w:qFormat="1"/>
    <w:lsdException w:name="heading 8" w:semiHidden="1" w:uiPriority="9" w:qFormat="1"/>
    <w:lsdException w:name="heading 9" w:semiHidden="1" w:uiPriority="9" w:qFormat="1"/>
    <w:lsdException w:name="index 1" w:semiHidden="1"/>
    <w:lsdException w:name="index 2" w:semiHidden="1"/>
    <w:lsdException w:name="index 3" w:semiHidden="1"/>
    <w:lsdException w:name="index 4" w:semiHidden="1"/>
    <w:lsdException w:name="index 5" w:semiHidden="1"/>
    <w:lsdException w:name="index 6" w:semiHidden="1"/>
    <w:lsdException w:name="index 7" w:semiHidden="1"/>
    <w:lsdException w:name="index 8" w:semiHidden="1"/>
    <w:lsdException w:name="index 9" w:semiHidden="1"/>
    <w:lsdException w:name="toc 1" w:semiHidden="1" w:uiPriority="39"/>
    <w:lsdException w:name="toc 2" w:semiHidden="1" w:uiPriority="39"/>
    <w:lsdException w:name="toc 3" w:semiHidden="1" w:uiPriority="39"/>
    <w:lsdException w:name="toc 4" w:semiHidden="1" w:uiPriority="39"/>
    <w:lsdException w:name="toc 5" w:semiHidden="1" w:uiPriority="39"/>
    <w:lsdException w:name="toc 6" w:semiHidden="1" w:uiPriority="39"/>
    <w:lsdException w:name="toc 7" w:semiHidden="1" w:uiPriority="39"/>
    <w:lsdException w:name="toc 8" w:semiHidden="1" w:uiPriority="39"/>
    <w:lsdException w:name="toc 9" w:semiHidden="1" w:uiPriority="39"/>
    <w:lsdException w:name="Normal Indent" w:uiPriority="4"/>
    <w:lsdException w:name="footnote text" w:semiHidden="1" w:qFormat="1"/>
    <w:lsdException w:name="annotation text" w:semiHidden="1"/>
    <w:lsdException w:name="header" w:semiHidden="1" w:unhideWhenUsed="1"/>
    <w:lsdException w:name="footer" w:semiHidden="1" w:unhideWhenUsed="1"/>
    <w:lsdException w:name="index heading" w:semiHidden="1"/>
    <w:lsdException w:name="caption" w:semiHidden="1" w:uiPriority="35" w:unhideWhenUsed="1" w:qFormat="1"/>
    <w:lsdException w:name="table of figures" w:semiHidden="1"/>
    <w:lsdException w:name="envelope address" w:semiHidden="1"/>
    <w:lsdException w:name="envelope return" w:semiHidden="1"/>
    <w:lsdException w:name="footnote reference" w:semiHidden="1"/>
    <w:lsdException w:name="annotation reference" w:semiHidden="1"/>
    <w:lsdException w:name="line number" w:semiHidden="1"/>
    <w:lsdException w:name="page number" w:semiHidden="1" w:unhideWhenUsed="1"/>
    <w:lsdException w:name="endnote reference" w:semiHidden="1"/>
    <w:lsdException w:name="endnote text" w:semiHidden="1"/>
    <w:lsdException w:name="table of authorities" w:semiHidden="1"/>
    <w:lsdException w:name="macro" w:semiHidden="1"/>
    <w:lsdException w:name="toa heading" w:semiHidden="1"/>
    <w:lsdException w:name="List" w:semiHidden="1"/>
    <w:lsdException w:name="List Bullet" w:semiHidden="1"/>
    <w:lsdException w:name="List Number" w:semiHidden="1"/>
    <w:lsdException w:name="List 2" w:semiHidden="1"/>
    <w:lsdException w:name="List 3" w:semiHidden="1"/>
    <w:lsdException w:name="List 4" w:semiHidden="1"/>
    <w:lsdException w:name="List 5" w:semiHidden="1"/>
    <w:lsdException w:name="List Bullet 2" w:semiHidden="1"/>
    <w:lsdException w:name="List Bullet 3" w:semiHidden="1"/>
    <w:lsdException w:name="List Bullet 4" w:semiHidden="1"/>
    <w:lsdException w:name="List Bullet 5" w:semiHidden="1"/>
    <w:lsdException w:name="List Number 2" w:semiHidden="1"/>
    <w:lsdException w:name="List Number 3" w:semiHidden="1"/>
    <w:lsdException w:name="List Number 4" w:semiHidden="1"/>
    <w:lsdException w:name="List Number 5" w:semiHidden="1"/>
    <w:lsdException w:name="Title" w:uiPriority="10" w:qFormat="1"/>
    <w:lsdException w:name="Closing" w:semiHidden="1"/>
    <w:lsdException w:name="Signature" w:semiHidden="1"/>
    <w:lsdException w:name="Default Paragraph Font" w:semiHidden="1" w:uiPriority="1" w:unhideWhenUsed="1"/>
    <w:lsdException w:name="Body Text" w:semiHidden="1"/>
    <w:lsdException w:name="Body Text Indent" w:semiHidden="1"/>
    <w:lsdException w:name="List Continue" w:semiHidden="1"/>
    <w:lsdException w:name="List Continue 2" w:semiHidden="1"/>
    <w:lsdException w:name="List Continue 3" w:semiHidden="1"/>
    <w:lsdException w:name="List Continue 4" w:semiHidden="1"/>
    <w:lsdException w:name="List Continue 5" w:semiHidden="1"/>
    <w:lsdException w:name="Message Header" w:semiHidden="1"/>
    <w:lsdException w:name="Subtitle" w:uiPriority="11" w:qFormat="1"/>
    <w:lsdException w:name="Salutation" w:semiHidden="1"/>
    <w:lsdException w:name="Date" w:semiHidden="1"/>
    <w:lsdException w:name="Body Text First Indent" w:semiHidden="1"/>
    <w:lsdException w:name="Body Text First Indent 2" w:semiHidden="1"/>
    <w:lsdException w:name="Note Heading" w:semiHidden="1"/>
    <w:lsdException w:name="Body Text 2" w:semiHidden="1"/>
    <w:lsdException w:name="Body Text 3" w:semiHidden="1"/>
    <w:lsdException w:name="Body Text Indent 2" w:semiHidden="1"/>
    <w:lsdException w:name="Body Text Indent 3" w:semiHidden="1"/>
    <w:lsdException w:name="Block Text" w:semiHidden="1"/>
    <w:lsdException w:name="Hyperlink" w:semiHidden="1"/>
    <w:lsdException w:name="FollowedHyperlink" w:semiHidden="1"/>
    <w:lsdException w:name="Strong" w:semiHidden="1" w:uiPriority="22" w:qFormat="1"/>
    <w:lsdException w:name="Emphasis" w:semiHidden="1" w:uiPriority="20" w:qFormat="1"/>
    <w:lsdException w:name="Document Map" w:semiHidden="1"/>
    <w:lsdException w:name="Plain Text" w:semiHidden="1"/>
    <w:lsdException w:name="E-mail Signature" w:semiHidden="1"/>
    <w:lsdException w:name="HTML Top of Form" w:semiHidden="1" w:unhideWhenUsed="1"/>
    <w:lsdException w:name="HTML Bottom of Form" w:semiHidden="1" w:unhideWhenUsed="1"/>
    <w:lsdException w:name="Normal (Web)" w:semiHidden="1"/>
    <w:lsdException w:name="HTML Acronym" w:semiHidden="1"/>
    <w:lsdException w:name="HTML Address" w:semiHidden="1"/>
    <w:lsdException w:name="HTML Cite" w:semiHidden="1"/>
    <w:lsdException w:name="HTML Code" w:semiHidden="1"/>
    <w:lsdException w:name="HTML Definition" w:semiHidden="1"/>
    <w:lsdException w:name="HTML Keyboard" w:semiHidden="1"/>
    <w:lsdException w:name="HTML Preformatted" w:semiHidden="1"/>
    <w:lsdException w:name="HTML Sample" w:semiHidden="1"/>
    <w:lsdException w:name="HTML Typewriter" w:semiHidden="1"/>
    <w:lsdException w:name="HTML Variable" w:semiHidden="1"/>
    <w:lsdException w:name="Normal Table" w:semiHidden="1" w:unhideWhenUsed="1"/>
    <w:lsdException w:name="annotation subject" w:semiHidden="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uiPriority="3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qFormat="1"/>
    <w:lsdException w:name="Quote" w:semiHidden="1" w:uiPriority="29" w:qFormat="1"/>
    <w:lsdException w:name="Intense Quote" w:semiHidden="1"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semiHidden="1" w:uiPriority="21" w:qFormat="1"/>
    <w:lsdException w:name="Subtle Reference" w:semiHidden="1" w:uiPriority="31" w:qFormat="1"/>
    <w:lsdException w:name="Intense Reference" w:semiHidden="1" w:uiPriority="32" w:qFormat="1"/>
    <w:lsdException w:name="Book Title" w:semiHidden="1" w:uiPriority="33" w:qFormat="1"/>
    <w:lsdException w:name="Bibliography" w:semiHidden="1" w:uiPriority="37"/>
    <w:lsdException w:name="TOC Heading" w:semiHidden="1"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lsdException w:name="Smart Hyperlink" w:semiHidden="1"/>
    <w:lsdException w:name="Hashtag" w:semiHidden="1"/>
    <w:lsdException w:name="Unresolved Mention" w:semiHidden="1"/>
    <w:lsdException w:name="Smart Link" w:semiHidden="1"/>
  </w:latentStyles>
  <w:style w:type="paragraph" w:default="1" w:styleId="Normal">
    <w:name w:val="Normal"/>
    <w:rsid w:val="007C0877"/>
    <w:rPr>
      <w:rFonts w:ascii="Nunito Sans Light" w:hAnsi="Nunito Sans Light" w:cs="Times New Roman (Body CS)"/>
      <w:kern w:val="24"/>
      <w:szCs w:val="22"/>
      <w:lang w:eastAsia="en-US"/>
    </w:rPr>
  </w:style>
  <w:style w:type="paragraph" w:styleId="Heading1">
    <w:name w:val="heading 1"/>
    <w:basedOn w:val="Normal"/>
    <w:next w:val="Normal"/>
    <w:link w:val="Heading1Char"/>
    <w:uiPriority w:val="9"/>
    <w:qFormat/>
    <w:rsid w:val="008F2AB7"/>
    <w:pPr>
      <w:keepNext/>
      <w:keepLines/>
      <w:numPr>
        <w:numId w:val="12"/>
      </w:numPr>
      <w:spacing w:before="240"/>
      <w:ind w:left="340" w:hanging="340"/>
      <w:outlineLvl w:val="0"/>
    </w:pPr>
    <w:rPr>
      <w:rFonts w:ascii="Calibri" w:eastAsia="Times New Roman" w:hAnsi="Calibri" w:cs="Times New Roman"/>
      <w:b/>
      <w:color w:val="131730"/>
      <w:sz w:val="28"/>
      <w:szCs w:val="32"/>
    </w:rPr>
  </w:style>
  <w:style w:type="paragraph" w:styleId="Heading2">
    <w:name w:val="heading 2"/>
    <w:basedOn w:val="Normal"/>
    <w:next w:val="Normal"/>
    <w:link w:val="Heading2Char"/>
    <w:uiPriority w:val="9"/>
    <w:semiHidden/>
    <w:qFormat/>
    <w:rsid w:val="0027301C"/>
    <w:pPr>
      <w:keepNext/>
      <w:keepLines/>
      <w:spacing w:before="40"/>
      <w:outlineLvl w:val="1"/>
    </w:pPr>
    <w:rPr>
      <w:rFonts w:ascii="Calibri" w:eastAsia="Times New Roman" w:hAnsi="Calibri" w:cs="Times New Roman"/>
      <w:color w:val="131730"/>
      <w:sz w:val="26"/>
      <w:szCs w:val="26"/>
    </w:rPr>
  </w:style>
  <w:style w:type="paragraph" w:styleId="Heading3">
    <w:name w:val="heading 3"/>
    <w:basedOn w:val="Normal"/>
    <w:next w:val="Normal"/>
    <w:link w:val="Heading3Char"/>
    <w:uiPriority w:val="9"/>
    <w:semiHidden/>
    <w:qFormat/>
    <w:rsid w:val="00341312"/>
    <w:pPr>
      <w:keepNext/>
      <w:keepLines/>
      <w:spacing w:before="40"/>
      <w:outlineLvl w:val="2"/>
    </w:pPr>
    <w:rPr>
      <w:rFonts w:ascii="Gilroy SemiBold" w:eastAsia="Times New Roman" w:hAnsi="Gilroy SemiBold" w:cs="Times New Roman (Headings CS)"/>
      <w:color w:val="0D0F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semiHidden/>
    <w:rsid w:val="00EB5A8D"/>
    <w:pPr>
      <w:tabs>
        <w:tab w:val="center" w:pos="4513"/>
        <w:tab w:val="right" w:pos="9026"/>
      </w:tabs>
      <w:ind w:left="-936"/>
    </w:pPr>
    <w:rPr>
      <w:sz w:val="18"/>
    </w:rPr>
  </w:style>
  <w:style w:type="character" w:customStyle="1" w:styleId="HeaderChar">
    <w:name w:val="Header Char"/>
    <w:link w:val="Header"/>
    <w:uiPriority w:val="99"/>
    <w:semiHidden/>
    <w:rsid w:val="00EB5A8D"/>
    <w:rPr>
      <w:sz w:val="18"/>
    </w:rPr>
  </w:style>
  <w:style w:type="paragraph" w:styleId="Footer">
    <w:name w:val="footer"/>
    <w:basedOn w:val="Header"/>
    <w:link w:val="FooterChar"/>
    <w:uiPriority w:val="99"/>
    <w:semiHidden/>
    <w:rsid w:val="00CA4B93"/>
    <w:pPr>
      <w:tabs>
        <w:tab w:val="clear" w:pos="4513"/>
        <w:tab w:val="clear" w:pos="9026"/>
        <w:tab w:val="right" w:pos="9367"/>
      </w:tabs>
      <w:spacing w:line="192" w:lineRule="exact"/>
    </w:pPr>
    <w:rPr>
      <w:color w:val="FFFFFF"/>
      <w:spacing w:val="3"/>
      <w:kern w:val="16"/>
      <w:sz w:val="16"/>
      <w:szCs w:val="16"/>
    </w:rPr>
  </w:style>
  <w:style w:type="character" w:customStyle="1" w:styleId="FooterChar">
    <w:name w:val="Footer Char"/>
    <w:link w:val="Footer"/>
    <w:uiPriority w:val="99"/>
    <w:semiHidden/>
    <w:rsid w:val="00CA4B93"/>
    <w:rPr>
      <w:rFonts w:cs="Times New Roman (Body CS)"/>
      <w:color w:val="FFFFFF"/>
      <w:spacing w:val="3"/>
      <w:kern w:val="16"/>
      <w:sz w:val="16"/>
      <w:szCs w:val="16"/>
    </w:rPr>
  </w:style>
  <w:style w:type="table" w:styleId="TableGrid">
    <w:name w:val="Table Grid"/>
    <w:basedOn w:val="TableNormal"/>
    <w:uiPriority w:val="39"/>
    <w:rsid w:val="008C228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ubtleEmphasis">
    <w:name w:val="Subtle Emphasis"/>
    <w:uiPriority w:val="19"/>
    <w:semiHidden/>
    <w:qFormat/>
    <w:rsid w:val="0027301C"/>
    <w:rPr>
      <w:i/>
      <w:iCs/>
      <w:color w:val="404040"/>
    </w:rPr>
  </w:style>
  <w:style w:type="character" w:styleId="PageNumber">
    <w:name w:val="page number"/>
    <w:uiPriority w:val="99"/>
    <w:semiHidden/>
    <w:rsid w:val="00F33ED6"/>
    <w:rPr>
      <w:rFonts w:ascii="Calibri" w:hAnsi="Calibri"/>
      <w:spacing w:val="0"/>
      <w:w w:val="100"/>
      <w:kern w:val="24"/>
      <w:sz w:val="18"/>
    </w:rPr>
  </w:style>
  <w:style w:type="paragraph" w:styleId="Title">
    <w:name w:val="Title"/>
    <w:basedOn w:val="Normal"/>
    <w:next w:val="Normal"/>
    <w:link w:val="TitleChar"/>
    <w:uiPriority w:val="10"/>
    <w:qFormat/>
    <w:rsid w:val="001731EC"/>
    <w:rPr>
      <w:rFonts w:ascii="Libre Franklin Light" w:eastAsia="Arial Unicode MS" w:hAnsi="Libre Franklin Light" w:cs="Calibri Light"/>
      <w:b/>
      <w:color w:val="002060"/>
      <w:sz w:val="56"/>
      <w:szCs w:val="56"/>
      <w:lang w:eastAsia="zh-TW"/>
    </w:rPr>
  </w:style>
  <w:style w:type="character" w:customStyle="1" w:styleId="TitleChar">
    <w:name w:val="Title Char"/>
    <w:link w:val="Title"/>
    <w:uiPriority w:val="10"/>
    <w:rsid w:val="001731EC"/>
    <w:rPr>
      <w:rFonts w:ascii="Libre Franklin Light" w:eastAsia="Arial Unicode MS" w:hAnsi="Libre Franklin Light" w:cs="Calibri Light"/>
      <w:b/>
      <w:color w:val="002060"/>
      <w:kern w:val="24"/>
      <w:sz w:val="56"/>
      <w:szCs w:val="56"/>
      <w:lang w:eastAsia="zh-TW"/>
    </w:rPr>
  </w:style>
  <w:style w:type="paragraph" w:styleId="Subtitle">
    <w:name w:val="Subtitle"/>
    <w:basedOn w:val="Normal"/>
    <w:next w:val="Normal"/>
    <w:link w:val="SubtitleChar"/>
    <w:uiPriority w:val="11"/>
    <w:semiHidden/>
    <w:qFormat/>
    <w:rsid w:val="0027301C"/>
    <w:pPr>
      <w:numPr>
        <w:ilvl w:val="1"/>
      </w:numPr>
      <w:spacing w:line="204" w:lineRule="auto"/>
    </w:pPr>
    <w:rPr>
      <w:rFonts w:eastAsia="Times New Roman"/>
      <w:color w:val="5A5A5A"/>
      <w:spacing w:val="15"/>
      <w:sz w:val="60"/>
    </w:rPr>
  </w:style>
  <w:style w:type="character" w:customStyle="1" w:styleId="SubtitleChar">
    <w:name w:val="Subtitle Char"/>
    <w:link w:val="Subtitle"/>
    <w:uiPriority w:val="11"/>
    <w:semiHidden/>
    <w:rsid w:val="00AF6F2C"/>
    <w:rPr>
      <w:rFonts w:eastAsia="Times New Roman"/>
      <w:color w:val="5A5A5A"/>
      <w:spacing w:val="15"/>
      <w:sz w:val="60"/>
    </w:rPr>
  </w:style>
  <w:style w:type="character" w:customStyle="1" w:styleId="Heading1Char">
    <w:name w:val="Heading 1 Char"/>
    <w:link w:val="Heading1"/>
    <w:uiPriority w:val="9"/>
    <w:rsid w:val="008F2AB7"/>
    <w:rPr>
      <w:rFonts w:ascii="Calibri" w:eastAsia="Times New Roman" w:hAnsi="Calibri" w:cs="Times New Roman"/>
      <w:b/>
      <w:color w:val="131730"/>
      <w:kern w:val="24"/>
      <w:sz w:val="28"/>
      <w:szCs w:val="32"/>
    </w:rPr>
  </w:style>
  <w:style w:type="character" w:customStyle="1" w:styleId="Heading2Char">
    <w:name w:val="Heading 2 Char"/>
    <w:link w:val="Heading2"/>
    <w:uiPriority w:val="9"/>
    <w:semiHidden/>
    <w:rsid w:val="00AF6F2C"/>
    <w:rPr>
      <w:rFonts w:ascii="Calibri" w:eastAsia="Times New Roman" w:hAnsi="Calibri" w:cs="Times New Roman"/>
      <w:color w:val="131730"/>
      <w:sz w:val="26"/>
      <w:szCs w:val="26"/>
    </w:rPr>
  </w:style>
  <w:style w:type="character" w:customStyle="1" w:styleId="Heading3Char">
    <w:name w:val="Heading 3 Char"/>
    <w:link w:val="Heading3"/>
    <w:uiPriority w:val="9"/>
    <w:semiHidden/>
    <w:rsid w:val="00AF6F2C"/>
    <w:rPr>
      <w:rFonts w:ascii="Gilroy SemiBold" w:eastAsia="Times New Roman" w:hAnsi="Gilroy SemiBold" w:cs="Times New Roman (Headings CS)"/>
      <w:color w:val="0D0F20"/>
      <w:kern w:val="24"/>
      <w:szCs w:val="24"/>
    </w:rPr>
  </w:style>
  <w:style w:type="paragraph" w:styleId="Caption">
    <w:name w:val="caption"/>
    <w:basedOn w:val="Normal"/>
    <w:next w:val="Normal"/>
    <w:uiPriority w:val="35"/>
    <w:semiHidden/>
    <w:qFormat/>
    <w:rsid w:val="00F33ED6"/>
    <w:pPr>
      <w:spacing w:after="200"/>
    </w:pPr>
    <w:rPr>
      <w:iCs/>
      <w:color w:val="303030"/>
      <w:sz w:val="18"/>
      <w:szCs w:val="18"/>
    </w:rPr>
  </w:style>
  <w:style w:type="paragraph" w:customStyle="1" w:styleId="Bullettext">
    <w:name w:val="Bullet text"/>
    <w:basedOn w:val="Normal"/>
    <w:uiPriority w:val="1"/>
    <w:qFormat/>
    <w:rsid w:val="007B441F"/>
    <w:pPr>
      <w:numPr>
        <w:ilvl w:val="1"/>
        <w:numId w:val="14"/>
      </w:numPr>
      <w:ind w:left="1020" w:hanging="340"/>
      <w:contextualSpacing/>
    </w:pPr>
  </w:style>
  <w:style w:type="paragraph" w:styleId="NormalIndent">
    <w:name w:val="Normal Indent"/>
    <w:basedOn w:val="Normal"/>
    <w:uiPriority w:val="4"/>
    <w:rsid w:val="007B441F"/>
    <w:pPr>
      <w:ind w:left="340"/>
    </w:pPr>
  </w:style>
  <w:style w:type="paragraph" w:customStyle="1" w:styleId="Subheader">
    <w:name w:val="Subheader"/>
    <w:basedOn w:val="Normal"/>
    <w:qFormat/>
    <w:rsid w:val="008F2AB7"/>
    <w:pPr>
      <w:numPr>
        <w:numId w:val="13"/>
      </w:numPr>
      <w:spacing w:before="280"/>
    </w:pPr>
    <w:rPr>
      <w:b/>
    </w:rPr>
  </w:style>
  <w:style w:type="paragraph" w:styleId="ListParagraph">
    <w:name w:val="List Paragraph"/>
    <w:aliases w:val="Normal bullet 2,Bullet list,List Paragraph1,Numbered List,1st level - Bullet List Paragraph,Lettre d'introduction,Paragrafo elenco,Medium Grid 1 - Accent 21,Bullets"/>
    <w:basedOn w:val="Normal"/>
    <w:link w:val="ListParagraphChar"/>
    <w:uiPriority w:val="34"/>
    <w:qFormat/>
    <w:rsid w:val="00895F56"/>
    <w:pPr>
      <w:tabs>
        <w:tab w:val="left" w:pos="2268"/>
      </w:tabs>
      <w:spacing w:line="259" w:lineRule="auto"/>
      <w:contextualSpacing/>
    </w:pPr>
    <w:rPr>
      <w:rFonts w:cs="Times New Roman"/>
      <w:kern w:val="0"/>
      <w:szCs w:val="18"/>
    </w:rPr>
  </w:style>
  <w:style w:type="paragraph" w:styleId="FootnoteText">
    <w:name w:val="footnote text"/>
    <w:aliases w:val="Footnote Text Char Char Char Char,Footnote Text Char Char Char Char Char Char Char,Footnote Text Char Char,Footnote Text Char Char Char Char Char Char,Footnote Text Char Char Char Char Char Char Char Char Char Char Char,ft"/>
    <w:basedOn w:val="Normal"/>
    <w:link w:val="FootnoteTextChar"/>
    <w:uiPriority w:val="99"/>
    <w:unhideWhenUsed/>
    <w:qFormat/>
    <w:rsid w:val="007C0877"/>
    <w:pPr>
      <w:tabs>
        <w:tab w:val="left" w:pos="2268"/>
      </w:tabs>
    </w:pPr>
    <w:rPr>
      <w:rFonts w:cs="Times New Roman"/>
      <w:kern w:val="0"/>
      <w:szCs w:val="20"/>
    </w:rPr>
  </w:style>
  <w:style w:type="character" w:customStyle="1" w:styleId="FootnoteTextChar">
    <w:name w:val="Footnote Text Char"/>
    <w:aliases w:val="Footnote Text Char Char Char Char Char,Footnote Text Char Char Char Char Char Char Char Char,Footnote Text Char Char Char,Footnote Text Char Char Char Char Char Char Char1,ft Char"/>
    <w:link w:val="FootnoteText"/>
    <w:uiPriority w:val="99"/>
    <w:rsid w:val="007C0877"/>
    <w:rPr>
      <w:rFonts w:ascii="Nunito Sans Light" w:hAnsi="Nunito Sans Light"/>
      <w:sz w:val="20"/>
      <w:szCs w:val="20"/>
    </w:rPr>
  </w:style>
  <w:style w:type="character" w:styleId="FootnoteReference">
    <w:name w:val="footnote reference"/>
    <w:uiPriority w:val="99"/>
    <w:unhideWhenUsed/>
    <w:rsid w:val="007C0877"/>
    <w:rPr>
      <w:vertAlign w:val="superscript"/>
    </w:rPr>
  </w:style>
  <w:style w:type="character" w:styleId="Hyperlink">
    <w:name w:val="Hyperlink"/>
    <w:uiPriority w:val="99"/>
    <w:unhideWhenUsed/>
    <w:rsid w:val="007C0877"/>
    <w:rPr>
      <w:color w:val="000000"/>
      <w:u w:val="single"/>
    </w:rPr>
  </w:style>
  <w:style w:type="character" w:styleId="Strong">
    <w:name w:val="Strong"/>
    <w:uiPriority w:val="22"/>
    <w:qFormat/>
    <w:rsid w:val="007C0877"/>
    <w:rPr>
      <w:b/>
      <w:bCs/>
    </w:rPr>
  </w:style>
  <w:style w:type="character" w:customStyle="1" w:styleId="ListParagraphChar">
    <w:name w:val="List Paragraph Char"/>
    <w:aliases w:val="Normal bullet 2 Char,Bullet list Char,List Paragraph1 Char,Numbered List Char,1st level - Bullet List Paragraph Char,Lettre d'introduction Char,Paragrafo elenco Char,Medium Grid 1 - Accent 21 Char,Bullets Char"/>
    <w:link w:val="ListParagraph"/>
    <w:uiPriority w:val="34"/>
    <w:rsid w:val="00895F56"/>
    <w:rPr>
      <w:rFonts w:ascii="Nunito Sans Light" w:hAnsi="Nunito Sans Light"/>
      <w:szCs w:val="18"/>
      <w:lang w:eastAsia="en-US"/>
    </w:rPr>
  </w:style>
  <w:style w:type="character" w:styleId="UnresolvedMention">
    <w:name w:val="Unresolved Mention"/>
    <w:uiPriority w:val="99"/>
    <w:semiHidden/>
    <w:rsid w:val="00F73B2B"/>
    <w:rPr>
      <w:color w:val="605E5C"/>
      <w:shd w:val="clear" w:color="auto" w:fill="E1DFDD"/>
    </w:rPr>
  </w:style>
  <w:style w:type="character" w:styleId="CommentReference">
    <w:name w:val="annotation reference"/>
    <w:uiPriority w:val="99"/>
    <w:semiHidden/>
    <w:rsid w:val="00F53115"/>
    <w:rPr>
      <w:sz w:val="16"/>
      <w:szCs w:val="16"/>
    </w:rPr>
  </w:style>
  <w:style w:type="paragraph" w:styleId="CommentText">
    <w:name w:val="annotation text"/>
    <w:basedOn w:val="Normal"/>
    <w:link w:val="CommentTextChar"/>
    <w:uiPriority w:val="99"/>
    <w:semiHidden/>
    <w:rsid w:val="00F53115"/>
    <w:rPr>
      <w:szCs w:val="20"/>
    </w:rPr>
  </w:style>
  <w:style w:type="character" w:customStyle="1" w:styleId="CommentTextChar">
    <w:name w:val="Comment Text Char"/>
    <w:link w:val="CommentText"/>
    <w:uiPriority w:val="99"/>
    <w:semiHidden/>
    <w:rsid w:val="00F53115"/>
    <w:rPr>
      <w:rFonts w:ascii="Nunito Sans Light" w:hAnsi="Nunito Sans Light" w:cs="Times New Roman (Body CS)"/>
      <w:kern w:val="24"/>
      <w:lang w:eastAsia="en-US"/>
    </w:rPr>
  </w:style>
  <w:style w:type="character" w:styleId="FollowedHyperlink">
    <w:name w:val="FollowedHyperlink"/>
    <w:uiPriority w:val="99"/>
    <w:semiHidden/>
    <w:rsid w:val="00C43FCB"/>
    <w:rPr>
      <w:color w:val="954F72"/>
      <w:u w:val="single"/>
    </w:rPr>
  </w:style>
  <w:style w:type="paragraph" w:styleId="CommentSubject">
    <w:name w:val="annotation subject"/>
    <w:basedOn w:val="CommentText"/>
    <w:next w:val="CommentText"/>
    <w:link w:val="CommentSubjectChar"/>
    <w:uiPriority w:val="99"/>
    <w:semiHidden/>
    <w:rsid w:val="00092041"/>
    <w:rPr>
      <w:b/>
      <w:bCs/>
    </w:rPr>
  </w:style>
  <w:style w:type="character" w:customStyle="1" w:styleId="CommentSubjectChar">
    <w:name w:val="Comment Subject Char"/>
    <w:basedOn w:val="CommentTextChar"/>
    <w:link w:val="CommentSubject"/>
    <w:uiPriority w:val="99"/>
    <w:semiHidden/>
    <w:rsid w:val="00092041"/>
    <w:rPr>
      <w:rFonts w:ascii="Nunito Sans Light" w:hAnsi="Nunito Sans Light" w:cs="Times New Roman (Body CS)"/>
      <w:b/>
      <w:bCs/>
      <w:kern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17" Type="http://schemas.openxmlformats.org/officeDocument/2006/relationships/image" Target="media/image3.png"/><Relationship Id="rId18" Type="http://schemas.openxmlformats.org/officeDocument/2006/relationships/image" Target="media/image4.png"/><Relationship Id="rId19" Type="http://schemas.openxmlformats.org/officeDocument/2006/relationships/image" Target="media/image5.png"/></Relationships>
</file>

<file path=word/_rels/footnotes.xml.rels><?xml version='1.0' encoding='UTF-8' standalone='yes'?>
<Relationships xmlns="http://schemas.openxmlformats.org/package/2006/relationships"><Relationship Id="rId3" Type="http://schemas.openxmlformats.org/officeDocument/2006/relationships/hyperlink" Target="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 TargetMode="External"/><Relationship Id="rId2" Type="http://schemas.openxmlformats.org/officeDocument/2006/relationships/hyperlink" Target="https://www.gambleaware.org/sites/default/files/2024-05/How%20to%20reduce%20the%20stigma%20of%20gambling%20harms%20through%20language.pdf" TargetMode="External"/><Relationship Id="rId1" Type="http://schemas.openxmlformats.org/officeDocument/2006/relationships/hyperlink" Target="https://www.gamblingcommission.gov.uk/statistics-and-research/publication/problem-gambling-screens" TargetMode="External"/><Relationship Id="rId5" Type="http://schemas.openxmlformats.org/officeDocument/2006/relationships/hyperlink" Target="https://www.gambleaware.org/sites/default/files/2023-03/Minority%20Communities%20Final%20Report_0.pdf" TargetMode="External"/><Relationship Id="rId4" Type="http://schemas.openxmlformats.org/officeDocument/2006/relationships/hyperlink" Target="https://www.gambleaware.org/sites/default/files/2022-07/GambleAware%20Stigma%20Final.pdf"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JessicaCox\OneDrive%20-%20GambleAware\Desktop\Jess\GA_PaperRef_Calibri.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6910169-948c-47c7-bdc5-895e453e1d32">
      <Terms xmlns="http://schemas.microsoft.com/office/infopath/2007/PartnerControls"/>
    </lcf76f155ced4ddcb4097134ff3c332f>
    <TaxCatchAll xmlns="fc5e95f2-36e2-41d4-a0ce-9ad94e6cad7c" xsi:nil="true"/>
    <SharedWithUsers xmlns="fc5e95f2-36e2-41d4-a0ce-9ad94e6cad7c">
      <UserInfo>
        <DisplayName>Jenne Patel</DisplayName>
        <AccountId>758</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7565899D5E731B408F5596C47056D515" ma:contentTypeVersion="19" ma:contentTypeDescription="Create a new document." ma:contentTypeScope="" ma:versionID="75b9775133bf4d794fddf399b0eea564">
  <xsd:schema xmlns:xsd="http://www.w3.org/2001/XMLSchema" xmlns:xs="http://www.w3.org/2001/XMLSchema" xmlns:p="http://schemas.microsoft.com/office/2006/metadata/properties" xmlns:ns2="fc5e95f2-36e2-41d4-a0ce-9ad94e6cad7c" xmlns:ns3="46910169-948c-47c7-bdc5-895e453e1d32" targetNamespace="http://schemas.microsoft.com/office/2006/metadata/properties" ma:root="true" ma:fieldsID="f681ee2820c6736e966b66c51e55b86b" ns2:_="" ns3:_="">
    <xsd:import namespace="fc5e95f2-36e2-41d4-a0ce-9ad94e6cad7c"/>
    <xsd:import namespace="46910169-948c-47c7-bdc5-895e453e1d32"/>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LengthInSeconds" minOccurs="0"/>
                <xsd:element ref="ns3:lcf76f155ced4ddcb4097134ff3c332f" minOccurs="0"/>
                <xsd:element ref="ns2:TaxCatchAll"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c5e95f2-36e2-41d4-a0ce-9ad94e6cad7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e466907a-0c54-45a2-a877-9505898385e1}" ma:internalName="TaxCatchAll" ma:showField="CatchAllData" ma:web="fc5e95f2-36e2-41d4-a0ce-9ad94e6cad7c">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6910169-948c-47c7-bdc5-895e453e1d32"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279e06ba-f525-4315-8c8d-c02bb573506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6"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2D6A2F66-7F65-4951-AE12-DECCDA6593DC}">
  <ds:schemaRefs>
    <ds:schemaRef ds:uri="http://schemas.microsoft.com/office/2006/metadata/properties"/>
    <ds:schemaRef ds:uri="http://schemas.microsoft.com/office/infopath/2007/PartnerControls"/>
    <ds:schemaRef ds:uri="46910169-948c-47c7-bdc5-895e453e1d32"/>
    <ds:schemaRef ds:uri="fc5e95f2-36e2-41d4-a0ce-9ad94e6cad7c"/>
  </ds:schemaRefs>
</ds:datastoreItem>
</file>

<file path=customXml/itemProps2.xml><?xml version="1.0" encoding="utf-8"?>
<ds:datastoreItem xmlns:ds="http://schemas.openxmlformats.org/officeDocument/2006/customXml" ds:itemID="{B50D2EAE-79FF-4C71-A597-0118E444DFB6}">
  <ds:schemaRefs>
    <ds:schemaRef ds:uri="http://schemas.openxmlformats.org/officeDocument/2006/bibliography"/>
  </ds:schemaRefs>
</ds:datastoreItem>
</file>

<file path=customXml/itemProps3.xml><?xml version="1.0" encoding="utf-8"?>
<ds:datastoreItem xmlns:ds="http://schemas.openxmlformats.org/officeDocument/2006/customXml" ds:itemID="{81A9C463-853C-4266-91F8-FBA581724D89}">
  <ds:schemaRefs>
    <ds:schemaRef ds:uri="http://schemas.microsoft.com/sharepoint/v3/contenttype/forms"/>
  </ds:schemaRefs>
</ds:datastoreItem>
</file>

<file path=customXml/itemProps4.xml><?xml version="1.0" encoding="utf-8"?>
<ds:datastoreItem xmlns:ds="http://schemas.openxmlformats.org/officeDocument/2006/customXml" ds:itemID="{95C7278C-6828-4BB3-AF15-41A5EA98DF35}"/>
</file>

<file path=docProps/app.xml><?xml version="1.0" encoding="utf-8"?>
<Properties xmlns="http://schemas.openxmlformats.org/officeDocument/2006/extended-properties" xmlns:vt="http://schemas.openxmlformats.org/officeDocument/2006/docPropsVTypes">
  <Template>GA_PaperRef_Calibri.dotx</Template>
  <TotalTime>2412</TotalTime>
  <Pages>9</Pages>
  <Words>1504</Words>
  <Characters>8579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10063</CharactersWithSpaces>
  <SharedDoc>false</SharedDoc>
  <HLinks>
    <vt:vector size="30" baseType="variant">
      <vt:variant>
        <vt:i4>1835061</vt:i4>
      </vt:variant>
      <vt:variant>
        <vt:i4>12</vt:i4>
      </vt:variant>
      <vt:variant>
        <vt:i4>0</vt:i4>
      </vt:variant>
      <vt:variant>
        <vt:i4>5</vt:i4>
      </vt:variant>
      <vt:variant>
        <vt:lpwstr>https://www.gambleaware.org/sites/default/files/2023-03/Minority Communities Final Report_0.pdf</vt:lpwstr>
      </vt:variant>
      <vt:variant>
        <vt:lpwstr/>
      </vt:variant>
      <vt:variant>
        <vt:i4>4259913</vt:i4>
      </vt:variant>
      <vt:variant>
        <vt:i4>9</vt:i4>
      </vt:variant>
      <vt:variant>
        <vt:i4>0</vt:i4>
      </vt:variant>
      <vt:variant>
        <vt:i4>5</vt:i4>
      </vt:variant>
      <vt:variant>
        <vt:lpwstr>https://www.gambleaware.org/sites/default/files/2022-07/GambleAware Stigma Final.pdf</vt:lpwstr>
      </vt:variant>
      <vt:variant>
        <vt:lpwstr/>
      </vt:variant>
      <vt:variant>
        <vt:i4>8257592</vt:i4>
      </vt:variant>
      <vt:variant>
        <vt:i4>6</vt:i4>
      </vt:variant>
      <vt:variant>
        <vt:i4>0</vt:i4>
      </vt:variant>
      <vt:variant>
        <vt:i4>5</vt:i4>
      </vt:variant>
      <vt:variant>
        <vt:lpwstr>https://eur02.safelinks.protection.outlook.com/?url=https%3A%2F%2Fniesr.ac.uk%2Fpublications%2Ffiscal-costs-benefits-problem-gambling&amp;data=05%7C02%7CAmy.Sweet%40gambleaware.org%7C729754fb2d92425b23aa08dd392d45dc%7C0572c9ff9b6d4533a6bf5864cf7304e9%7C0%7C0%7C638729588794106990%7CUnknown%7CTWFpbGZsb3d8eyJFbXB0eU1hcGkiOnRydWUsIlYiOiIwLjAuMDAwMCIsIlAiOiJXaW4zMiIsIkFOIjoiTWFpbCIsIldUIjoyfQ%3D%3D%7C0%7C%7C%7C&amp;sdata=KO1cv%2BXVXjF%2BNES9QKikowCuobq10%2BbpeCKQk6mj5og%3D&amp;reserved=0</vt:lpwstr>
      </vt:variant>
      <vt:variant>
        <vt:lpwstr/>
      </vt:variant>
      <vt:variant>
        <vt:i4>2162805</vt:i4>
      </vt:variant>
      <vt:variant>
        <vt:i4>3</vt:i4>
      </vt:variant>
      <vt:variant>
        <vt:i4>0</vt:i4>
      </vt:variant>
      <vt:variant>
        <vt:i4>5</vt:i4>
      </vt:variant>
      <vt:variant>
        <vt:lpwstr>https://www.gambleaware.org/sites/default/files/2024-05/How to reduce the stigma of gambling harms through language.pdf</vt:lpwstr>
      </vt:variant>
      <vt:variant>
        <vt:lpwstr/>
      </vt:variant>
      <vt:variant>
        <vt:i4>3407969</vt:i4>
      </vt:variant>
      <vt:variant>
        <vt:i4>0</vt:i4>
      </vt:variant>
      <vt:variant>
        <vt:i4>0</vt:i4>
      </vt:variant>
      <vt:variant>
        <vt:i4>5</vt:i4>
      </vt:variant>
      <vt:variant>
        <vt:lpwstr>https://www.gamblingcommission.gov.uk/statistics-and-research/publication/problem-gambling-screens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Jessica Cox</dc:creator>
  <cp:keywords/>
  <dc:description/>
  <cp:lastModifiedBy>Ben Mason</cp:lastModifiedBy>
  <cp:revision>27</cp:revision>
  <cp:lastPrinted>2021-03-25T10:47:00Z</cp:lastPrinted>
  <dcterms:created xsi:type="dcterms:W3CDTF">2025-04-24T16:17:00Z</dcterms:created>
  <dcterms:modified xsi:type="dcterms:W3CDTF">2025-08-07T08:46:00Z</dcterms:modified>
  <dc:identifier/>
  <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0x0101007565899D5E731B408F5596C47056D515</vt:lpwstr>
  </property>
  <property fmtid="{D5CDD505-2E9C-101B-9397-08002B2CF9AE}" pid="3" name="prp_area_name">
    <vt:lpwstr>PC Name</vt:lpwstr>
  </property>
  <property fmtid="{D5CDD505-2E9C-101B-9397-08002B2CF9AE}" pid="4" name="prp_pgsi_head">
    <vt:lpwstr>prp_pgsi_head</vt:lpwstr>
  </property>
  <property fmtid="{D5CDD505-2E9C-101B-9397-08002B2CF9AE}" pid="5" name="prp_pgsi_head_v">
    <vt:lpwstr>prp_pgsi_head_v</vt:lpwstr>
  </property>
  <property fmtid="{D5CDD505-2E9C-101B-9397-08002B2CF9AE}" pid="6" name="prp_pgsi_low">
    <vt:lpwstr>prp_pgsi_low</vt:lpwstr>
  </property>
  <property fmtid="{D5CDD505-2E9C-101B-9397-08002B2CF9AE}" pid="7" name="prp_pgsi_low_v">
    <vt:lpwstr>prp_pgsi_low_v</vt:lpwstr>
  </property>
  <property fmtid="{D5CDD505-2E9C-101B-9397-08002B2CF9AE}" pid="8" name="prp_pgsi_mod">
    <vt:lpwstr>prp_pgsi_mod</vt:lpwstr>
  </property>
  <property fmtid="{D5CDD505-2E9C-101B-9397-08002B2CF9AE}" pid="9" name="prp_pgsi_mod_v">
    <vt:lpwstr>prp_pgsi_mod_v</vt:lpwstr>
  </property>
  <property fmtid="{D5CDD505-2E9C-101B-9397-08002B2CF9AE}" pid="10" name="prp_pgsi_prob">
    <vt:lpwstr>prp_pgsi_prob</vt:lpwstr>
  </property>
  <property fmtid="{D5CDD505-2E9C-101B-9397-08002B2CF9AE}" pid="11" name="prp_pgsi_prob_v">
    <vt:lpwstr>prp_pgsi_prob_v</vt:lpwstr>
  </property>
  <property fmtid="{D5CDD505-2E9C-101B-9397-08002B2CF9AE}" pid="12" name="prp_acc_treat">
    <vt:lpwstr>prp_acc_treat</vt:lpwstr>
  </property>
  <property fmtid="{D5CDD505-2E9C-101B-9397-08002B2CF9AE}" pid="13" name="prp_acc_treat_v">
    <vt:lpwstr>prp_acc_treat_v</vt:lpwstr>
  </property>
  <property fmtid="{D5CDD505-2E9C-101B-9397-08002B2CF9AE}" pid="14" name="prp_acc_treat8">
    <vt:lpwstr>prp_acc_treat8</vt:lpwstr>
  </property>
  <property fmtid="{D5CDD505-2E9C-101B-9397-08002B2CF9AE}" pid="15" name="prp_acc_treat8_v">
    <vt:lpwstr>prp_acc_treat8_v</vt:lpwstr>
  </property>
  <property fmtid="{D5CDD505-2E9C-101B-9397-08002B2CF9AE}" pid="16" name="prp_wanttreat_pgsi1">
    <vt:lpwstr>prp_wanttreat_pgsi1</vt:lpwstr>
  </property>
  <property fmtid="{D5CDD505-2E9C-101B-9397-08002B2CF9AE}" pid="17" name="prp_wanttreat_pgsi1_v">
    <vt:lpwstr>prp_wanttreat_pgsi1_v</vt:lpwstr>
  </property>
  <property fmtid="{D5CDD505-2E9C-101B-9397-08002B2CF9AE}" pid="18" name="prp_wanttreat_pgsi8">
    <vt:lpwstr>prp_wanttreat_pgsi8</vt:lpwstr>
  </property>
  <property fmtid="{D5CDD505-2E9C-101B-9397-08002B2CF9AE}" pid="19" name="prp_wanttreat_pgsi8_v">
    <vt:lpwstr>prp_wanttreat_pgsi8_v</vt:lpwstr>
  </property>
  <property fmtid="{D5CDD505-2E9C-101B-9397-08002B2CF9AE}" pid="20" name="prp_cost8_home">
    <vt:lpwstr>prp_cost8_home</vt:lpwstr>
  </property>
  <property fmtid="{D5CDD505-2E9C-101B-9397-08002B2CF9AE}" pid="21" name="prp_cost1_home">
    <vt:lpwstr>prp_cost1_home</vt:lpwstr>
  </property>
  <property fmtid="{D5CDD505-2E9C-101B-9397-08002B2CF9AE}" pid="22" name="prp_cost8_hea">
    <vt:lpwstr>prp_cost8_hea</vt:lpwstr>
  </property>
  <property fmtid="{D5CDD505-2E9C-101B-9397-08002B2CF9AE}" pid="23" name="prp_cost1_hea">
    <vt:lpwstr>prp_cost1_hea</vt:lpwstr>
  </property>
  <property fmtid="{D5CDD505-2E9C-101B-9397-08002B2CF9AE}" pid="24" name="prp_cost8_sui">
    <vt:lpwstr>prp_cost8_sui</vt:lpwstr>
  </property>
  <property fmtid="{D5CDD505-2E9C-101B-9397-08002B2CF9AE}" pid="25" name="prp_cost1_sui">
    <vt:lpwstr>prp_cost1_sui</vt:lpwstr>
  </property>
  <property fmtid="{D5CDD505-2E9C-101B-9397-08002B2CF9AE}" pid="26" name="prp_cost8_dep">
    <vt:lpwstr>prp_cost8_dep</vt:lpwstr>
  </property>
  <property fmtid="{D5CDD505-2E9C-101B-9397-08002B2CF9AE}" pid="27" name="prp_cost1_dep">
    <vt:lpwstr>prp_cost1_dep</vt:lpwstr>
  </property>
  <property fmtid="{D5CDD505-2E9C-101B-9397-08002B2CF9AE}" pid="28" name="prp_cost8_alc">
    <vt:lpwstr>prp_cost8_alc</vt:lpwstr>
  </property>
  <property fmtid="{D5CDD505-2E9C-101B-9397-08002B2CF9AE}" pid="29" name=" prp_cost1_alc">
    <vt:lpwstr>prp_cost1_alc</vt:lpwstr>
  </property>
  <property fmtid="{D5CDD505-2E9C-101B-9397-08002B2CF9AE}" pid="30" name="prp_cost8_drug">
    <vt:lpwstr>prp_cost8_drug</vt:lpwstr>
  </property>
  <property fmtid="{D5CDD505-2E9C-101B-9397-08002B2CF9AE}" pid="31" name="prp_cost1_drug">
    <vt:lpwstr> prp_cost1_drug</vt:lpwstr>
  </property>
  <property fmtid="{D5CDD505-2E9C-101B-9397-08002B2CF9AE}" pid="32" name="prp_cost8_unemp">
    <vt:lpwstr>prp_cost8_unemp</vt:lpwstr>
  </property>
  <property fmtid="{D5CDD505-2E9C-101B-9397-08002B2CF9AE}" pid="33" name="prp_cost1_unemp">
    <vt:lpwstr>prp_cost1_unemp</vt:lpwstr>
  </property>
  <property fmtid="{D5CDD505-2E9C-101B-9397-08002B2CF9AE}" pid="34" name="prp_cost8_pris">
    <vt:lpwstr>prp_cost8_pris</vt:lpwstr>
  </property>
  <property fmtid="{D5CDD505-2E9C-101B-9397-08002B2CF9AE}" pid="35" name="prp_cost1_pris">
    <vt:lpwstr>prp_cost1_pris</vt:lpwstr>
  </property>
  <property fmtid="{D5CDD505-2E9C-101B-9397-08002B2CF9AE}" pid="36" name="prp_cost8_fisc">
    <vt:lpwstr>prp_cost8_fisc</vt:lpwstr>
  </property>
  <property fmtid="{D5CDD505-2E9C-101B-9397-08002B2CF9AE}" pid="37" name="prp_cost1_fisc">
    <vt:lpwstr>prp_cost1_fisc</vt:lpwstr>
  </property>
  <property fmtid="{D5CDD505-2E9C-101B-9397-08002B2CF9AE}" pid="38" name="prp_cost8_soc">
    <vt:lpwstr>prp_cost8_soc</vt:lpwstr>
  </property>
  <property fmtid="{D5CDD505-2E9C-101B-9397-08002B2CF9AE}" pid="39" name="prp_cost1_soc">
    <vt:lpwstr>prp_cost1_soc</vt:lpwstr>
  </property>
  <property fmtid="{D5CDD505-2E9C-101B-9397-08002B2CF9AE}" pid="40" name="prp_cost8_exc">
    <vt:lpwstr>prp_cost8_exc</vt:lpwstr>
  </property>
  <property fmtid="{D5CDD505-2E9C-101B-9397-08002B2CF9AE}" pid="41" name="prp_cost1_exc">
    <vt:lpwstr>prp_cost1_exc</vt:lpwstr>
  </property>
  <property fmtid="{D5CDD505-2E9C-101B-9397-08002B2CF9AE}" pid="42" name="prp_cost1_alc">
    <vt:lpwstr>prp_cost1_alc</vt:lpwstr>
  </property>
  <property fmtid="{D5CDD505-2E9C-101B-9397-08002B2CF9AE}" pid="43" name="prp_cost_main">
    <vt:lpwstr>prp_cost_main</vt:lpwstr>
  </property>
  <property fmtid="{D5CDD505-2E9C-101B-9397-08002B2CF9AE}" pid="44" name="prp_cost_sui">
    <vt:lpwstr>prp_cost_sui</vt:lpwstr>
  </property>
  <property fmtid="{D5CDD505-2E9C-101B-9397-08002B2CF9AE}" pid="45" name="prp_cost_dep">
    <vt:lpwstr>prp_cost_dep</vt:lpwstr>
  </property>
  <property fmtid="{D5CDD505-2E9C-101B-9397-08002B2CF9AE}" pid="46" name="prp_dem_age_3554">
    <vt:lpwstr>prp_dem_age_3554</vt:lpwstr>
  </property>
  <property fmtid="{D5CDD505-2E9C-101B-9397-08002B2CF9AE}" pid="47" name="prp_dem_age_55pl">
    <vt:lpwstr>prp_dem_age_55pl</vt:lpwstr>
  </property>
  <property fmtid="{D5CDD505-2E9C-101B-9397-08002B2CF9AE}" pid="48" name="prp_dem_age_1834">
    <vt:lpwstr>prp_dem_age_1834</vt:lpwstr>
  </property>
  <property fmtid="{D5CDD505-2E9C-101B-9397-08002B2CF9AE}" pid="49" name="prp_dem_age">
    <vt:lpwstr>prp_dem_age</vt:lpwstr>
  </property>
  <property fmtid="{D5CDD505-2E9C-101B-9397-08002B2CF9AE}" pid="50" name="prp_dem_ageold">
    <vt:lpwstr>prp_dem_ageold</vt:lpwstr>
  </property>
  <property fmtid="{D5CDD505-2E9C-101B-9397-08002B2CF9AE}" pid="51" name="prp_dem_tab_whit">
    <vt:lpwstr>prp_dem_tab_whit</vt:lpwstr>
  </property>
  <property fmtid="{D5CDD505-2E9C-101B-9397-08002B2CF9AE}" pid="52" name="prp_dem_tab_bame">
    <vt:lpwstr>prp_dem_tab_bame</vt:lpwstr>
  </property>
  <property fmtid="{D5CDD505-2E9C-101B-9397-08002B2CF9AE}" pid="53" name="prp_dem_bame">
    <vt:lpwstr>prp_dem_bame</vt:lpwstr>
  </property>
  <property fmtid="{D5CDD505-2E9C-101B-9397-08002B2CF9AE}" pid="54" name="prp_dem_tab_inemp">
    <vt:lpwstr>prp_dem_tab_inemp</vt:lpwstr>
  </property>
  <property fmtid="{D5CDD505-2E9C-101B-9397-08002B2CF9AE}" pid="55" name="prp_dem_tab_stu">
    <vt:lpwstr>prp_dem_tab_stu</vt:lpwstr>
  </property>
  <property fmtid="{D5CDD505-2E9C-101B-9397-08002B2CF9AE}" pid="56" name="prp_dem_tab_ret">
    <vt:lpwstr>prp_dem_tab_ret</vt:lpwstr>
  </property>
  <property fmtid="{D5CDD505-2E9C-101B-9397-08002B2CF9AE}" pid="57" name="prp_dem_tab_unemp">
    <vt:lpwstr>prp_dem_tab_unemp</vt:lpwstr>
  </property>
  <property fmtid="{D5CDD505-2E9C-101B-9397-08002B2CF9AE}" pid="58" name="prp_dem_inact">
    <vt:lpwstr>prp_dem_inact</vt:lpwstr>
  </property>
  <property fmtid="{D5CDD505-2E9C-101B-9397-08002B2CF9AE}" pid="59" name="prp_dem_notrel">
    <vt:lpwstr>prp_dem_notrel</vt:lpwstr>
  </property>
  <property fmtid="{D5CDD505-2E9C-101B-9397-08002B2CF9AE}" pid="60" name="prp_dem_inrel">
    <vt:lpwstr>prp_dem_inrel</vt:lpwstr>
  </property>
  <property fmtid="{D5CDD505-2E9C-101B-9397-08002B2CF9AE}" pid="61" name="prp_dem_rel">
    <vt:lpwstr>prp_dem_rel</vt:lpwstr>
  </property>
  <property fmtid="{D5CDD505-2E9C-101B-9397-08002B2CF9AE}" pid="62" name="prp_dem_c2de">
    <vt:lpwstr>prp_dem_c2de</vt:lpwstr>
  </property>
  <property fmtid="{D5CDD505-2E9C-101B-9397-08002B2CF9AE}" pid="63" name="prp_dem_abc1">
    <vt:lpwstr>prp_dem_abc1</vt:lpwstr>
  </property>
  <property fmtid="{D5CDD505-2E9C-101B-9397-08002B2CF9AE}" pid="64" name="prp_dem_grade">
    <vt:lpwstr>prp_dem_grade</vt:lpwstr>
  </property>
  <property fmtid="{D5CDD505-2E9C-101B-9397-08002B2CF9AE}" pid="65" name="SharedWithUsers">
    <vt:lpwstr>758;#Jenne Patel</vt:lpwstr>
  </property>
  <property fmtid="{D5CDD505-2E9C-101B-9397-08002B2CF9AE}" pid="66" name="prp_localsupp">
    <vt:lpwstr>prp_localsupp</vt:lpwstr>
  </property>
  <property fmtid="{D5CDD505-2E9C-101B-9397-08002B2CF9AE}" pid="67" name="prp_wanttreat_pgsi3_v">
    <vt:lpwstr>prp_wanttreat_pgsi3_v</vt:lpwstr>
  </property>
  <property fmtid="{D5CDD505-2E9C-101B-9397-08002B2CF9AE}" pid="68" name="prp_wanttreat_pgsi3">
    <vt:lpwstr>prp_wanttreat_pgsi3</vt:lpwstr>
  </property>
  <property fmtid="{D5CDD505-2E9C-101B-9397-08002B2CF9AE}" pid="69" name="prp_acc_treat3">
    <vt:lpwstr>prp_acc_treat3</vt:lpwstr>
  </property>
  <property fmtid="{D5CDD505-2E9C-101B-9397-08002B2CF9AE}" pid="70" name="prp_acc_treat3_v">
    <vt:lpwstr>prp_acc_treat3_v</vt:lpwstr>
  </property>
  <property fmtid="{D5CDD505-2E9C-101B-9397-08002B2CF9AE}" pid="71" name="prp_cond_test">
    <vt:lpwstr>prp_cond_test</vt:lpwstr>
  </property>
  <property fmtid="{D5CDD505-2E9C-101B-9397-08002B2CF9AE}" pid="72" name="prp_cond_test2">
    <vt:lpwstr>prp_cond_test2</vt:lpwstr>
  </property>
  <property fmtid="{D5CDD505-2E9C-101B-9397-08002B2CF9AE}" pid="73" name="prp_dem_stu">
    <vt:lpwstr>prp_dem_stu</vt:lpwstr>
  </property>
  <property fmtid="{D5CDD505-2E9C-101B-9397-08002B2CF9AE}" pid="74" name="prp_niesr_ment">
    <vt:lpwstr>prp_niesr_ment</vt:lpwstr>
  </property>
  <property fmtid="{D5CDD505-2E9C-101B-9397-08002B2CF9AE}" pid="75" name="prp_niesr_hosp">
    <vt:lpwstr>prp_niesr_hosp</vt:lpwstr>
  </property>
  <property fmtid="{D5CDD505-2E9C-101B-9397-08002B2CF9AE}" pid="76" name="prp_niesr_crim">
    <vt:lpwstr>prp_niesr_crim</vt:lpwstr>
  </property>
  <property fmtid="{D5CDD505-2E9C-101B-9397-08002B2CF9AE}" pid="77" name="prp_niesr_court">
    <vt:lpwstr>prp_niesr_court</vt:lpwstr>
  </property>
  <property fmtid="{D5CDD505-2E9C-101B-9397-08002B2CF9AE}" pid="78" name="prp_niesr_homeless">
    <vt:lpwstr>prp_niesr_homeless</vt:lpwstr>
  </property>
  <property fmtid="{D5CDD505-2E9C-101B-9397-08002B2CF9AE}" pid="79" name="prp_niesr_uc">
    <vt:lpwstr>prp_niesr_uc</vt:lpwstr>
  </property>
  <property fmtid="{D5CDD505-2E9C-101B-9397-08002B2CF9AE}" pid="80" name="prp_niesr_fisc">
    <vt:lpwstr>prp_niesr_fisc</vt:lpwstr>
  </property>
  <property fmtid="{D5CDD505-2E9C-101B-9397-08002B2CF9AE}" pid="81" name="prp_newcost">
    <vt:lpwstr>prp_newcost</vt:lpwstr>
  </property>
  <property fmtid="{D5CDD505-2E9C-101B-9397-08002B2CF9AE}" pid="82" name="prp_pgsi_all">
    <vt:lpwstr>prp_pgsi_all</vt:lpwstr>
  </property>
  <property fmtid="{D5CDD505-2E9C-101B-9397-08002B2CF9AE}" pid="83" name="MediaServiceImageTags">
    <vt:lpwstr/>
  </property>
</Properties>
</file>